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45" w:rsidRDefault="001D3145" w:rsidP="002B74DC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0E6A42" w:rsidRPr="00735D0E" w:rsidRDefault="002B74DC" w:rsidP="002B74DC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735D0E">
        <w:rPr>
          <w:rFonts w:ascii="Times New Roman" w:hAnsi="Times New Roman" w:cs="Times New Roman"/>
          <w:lang w:eastAsia="ru-RU"/>
        </w:rPr>
        <w:t xml:space="preserve">ПУБЛИЧНАЯ </w:t>
      </w:r>
      <w:r w:rsidR="000E6A42" w:rsidRPr="00735D0E">
        <w:rPr>
          <w:rFonts w:ascii="Times New Roman" w:hAnsi="Times New Roman" w:cs="Times New Roman"/>
          <w:lang w:eastAsia="ru-RU"/>
        </w:rPr>
        <w:t>ОФЕРТА</w:t>
      </w:r>
    </w:p>
    <w:p w:rsidR="001D3145" w:rsidRPr="00735D0E" w:rsidRDefault="001D3145" w:rsidP="000E6A42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0E6A42" w:rsidRPr="00735D0E" w:rsidRDefault="000E6A42" w:rsidP="000E6A42">
      <w:pPr>
        <w:pStyle w:val="a3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 xml:space="preserve">Условия </w:t>
      </w:r>
      <w:r w:rsidR="00E56C8A" w:rsidRPr="00735D0E">
        <w:rPr>
          <w:rFonts w:ascii="Times New Roman" w:hAnsi="Times New Roman" w:cs="Times New Roman"/>
          <w:b/>
          <w:bCs/>
          <w:color w:val="000000"/>
          <w:lang w:eastAsia="ru-RU"/>
        </w:rPr>
        <w:t xml:space="preserve">участия в Программе «Малина 2.0» и </w:t>
      </w:r>
      <w:r w:rsidR="00025565" w:rsidRPr="00735D0E">
        <w:rPr>
          <w:rFonts w:ascii="Times New Roman" w:hAnsi="Times New Roman" w:cs="Times New Roman"/>
          <w:b/>
          <w:bCs/>
          <w:color w:val="000000"/>
          <w:lang w:eastAsia="ru-RU"/>
        </w:rPr>
        <w:t>«Коммуналка</w:t>
      </w: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»</w:t>
      </w:r>
    </w:p>
    <w:p w:rsidR="000E6A42" w:rsidRPr="00735D0E" w:rsidRDefault="000E6A42" w:rsidP="000E6A42">
      <w:pPr>
        <w:pStyle w:val="a3"/>
        <w:rPr>
          <w:rFonts w:ascii="Times New Roman" w:hAnsi="Times New Roman" w:cs="Times New Roman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br/>
      </w:r>
    </w:p>
    <w:p w:rsidR="000E6A42" w:rsidRPr="00735D0E" w:rsidRDefault="000E6A42" w:rsidP="000E6A42">
      <w:pPr>
        <w:pStyle w:val="a3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>город Москва</w:t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Pr="00735D0E">
        <w:rPr>
          <w:rFonts w:ascii="Times New Roman" w:hAnsi="Times New Roman" w:cs="Times New Roman"/>
          <w:color w:val="000000"/>
          <w:lang w:eastAsia="ru-RU"/>
        </w:rPr>
        <w:tab/>
      </w:r>
      <w:r w:rsidR="00E56C8A" w:rsidRPr="006F206A">
        <w:rPr>
          <w:rFonts w:ascii="Times New Roman" w:hAnsi="Times New Roman" w:cs="Times New Roman"/>
          <w:color w:val="000000"/>
          <w:lang w:eastAsia="ru-RU"/>
        </w:rPr>
        <w:t>202</w:t>
      </w:r>
      <w:r w:rsidR="00D13612" w:rsidRPr="006F206A">
        <w:rPr>
          <w:rFonts w:ascii="Times New Roman" w:hAnsi="Times New Roman" w:cs="Times New Roman"/>
          <w:color w:val="000000"/>
          <w:lang w:eastAsia="ru-RU"/>
        </w:rPr>
        <w:t>4</w:t>
      </w:r>
      <w:r w:rsidRPr="006F206A">
        <w:rPr>
          <w:rFonts w:ascii="Times New Roman" w:hAnsi="Times New Roman" w:cs="Times New Roman"/>
          <w:color w:val="000000"/>
          <w:lang w:eastAsia="ru-RU"/>
        </w:rPr>
        <w:t xml:space="preserve"> год</w:t>
      </w:r>
    </w:p>
    <w:p w:rsidR="000E6A42" w:rsidRPr="00735D0E" w:rsidRDefault="000E6A42" w:rsidP="000E6A42">
      <w:pPr>
        <w:pStyle w:val="a3"/>
        <w:rPr>
          <w:rFonts w:ascii="Times New Roman" w:hAnsi="Times New Roman" w:cs="Times New Roman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br/>
      </w:r>
    </w:p>
    <w:p w:rsidR="000E6A42" w:rsidRPr="00735D0E" w:rsidRDefault="000E6A42" w:rsidP="000E6A42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Общество с огра</w:t>
      </w:r>
      <w:r w:rsidR="00025565" w:rsidRPr="00735D0E">
        <w:rPr>
          <w:rFonts w:ascii="Times New Roman" w:hAnsi="Times New Roman" w:cs="Times New Roman"/>
          <w:b/>
          <w:bCs/>
          <w:color w:val="000000"/>
          <w:lang w:eastAsia="ru-RU"/>
        </w:rPr>
        <w:t>ниченной ответственностью «</w:t>
      </w:r>
      <w:proofErr w:type="spellStart"/>
      <w:r w:rsidR="00025565" w:rsidRPr="00735D0E">
        <w:rPr>
          <w:rFonts w:ascii="Times New Roman" w:hAnsi="Times New Roman" w:cs="Times New Roman"/>
          <w:b/>
          <w:bCs/>
          <w:color w:val="000000"/>
          <w:lang w:eastAsia="ru-RU"/>
        </w:rPr>
        <w:t>ТехноМаркт</w:t>
      </w:r>
      <w:proofErr w:type="spellEnd"/>
      <w:r w:rsidR="00B93651" w:rsidRPr="00735D0E">
        <w:rPr>
          <w:rFonts w:ascii="Times New Roman" w:hAnsi="Times New Roman" w:cs="Times New Roman"/>
          <w:b/>
          <w:bCs/>
          <w:color w:val="000000"/>
          <w:lang w:eastAsia="ru-RU"/>
        </w:rPr>
        <w:t xml:space="preserve">» (ИНН </w:t>
      </w:r>
      <w:r w:rsidR="00025565" w:rsidRPr="00735D0E">
        <w:rPr>
          <w:rFonts w:ascii="Times New Roman" w:hAnsi="Times New Roman" w:cs="Times New Roman"/>
          <w:b/>
          <w:bCs/>
          <w:color w:val="000000"/>
          <w:lang w:eastAsia="ru-RU"/>
        </w:rPr>
        <w:t>7722319832,</w:t>
      </w:r>
      <w:r w:rsidR="00B93651" w:rsidRPr="00735D0E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 xml:space="preserve">КПП </w:t>
      </w:r>
      <w:r w:rsidR="00025565" w:rsidRPr="00735D0E">
        <w:rPr>
          <w:rFonts w:ascii="Times New Roman" w:hAnsi="Times New Roman" w:cs="Times New Roman"/>
          <w:b/>
          <w:bCs/>
          <w:color w:val="000000"/>
          <w:lang w:eastAsia="ru-RU"/>
        </w:rPr>
        <w:t>771501001</w:t>
      </w: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 xml:space="preserve">, ОГРН </w:t>
      </w:r>
      <w:r w:rsidR="00025565" w:rsidRPr="00735D0E">
        <w:rPr>
          <w:rFonts w:ascii="Times New Roman" w:hAnsi="Times New Roman" w:cs="Times New Roman"/>
          <w:b/>
          <w:bCs/>
          <w:color w:val="000000"/>
          <w:lang w:eastAsia="ru-RU"/>
        </w:rPr>
        <w:t>1157746213679</w:t>
      </w: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)</w:t>
      </w:r>
      <w:r w:rsidRPr="00735D0E">
        <w:rPr>
          <w:rFonts w:ascii="Times New Roman" w:hAnsi="Times New Roman" w:cs="Times New Roman"/>
          <w:bCs/>
          <w:color w:val="000000"/>
          <w:lang w:eastAsia="ru-RU"/>
        </w:rPr>
        <w:t>,</w:t>
      </w:r>
      <w:r w:rsidR="00E56C8A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(далее – </w:t>
      </w: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Компания</w:t>
      </w:r>
      <w:r w:rsidR="003E7D16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или Оператор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), предлагает физическим лицам, именуемым в дальнейшем каждый в отдельности </w:t>
      </w:r>
      <w:r w:rsidR="00E56C8A" w:rsidRPr="00735D0E">
        <w:rPr>
          <w:rFonts w:ascii="Times New Roman" w:hAnsi="Times New Roman" w:cs="Times New Roman"/>
          <w:b/>
          <w:bCs/>
          <w:color w:val="000000"/>
          <w:lang w:eastAsia="ru-RU"/>
        </w:rPr>
        <w:t>«Участник</w:t>
      </w: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»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="00E56C8A" w:rsidRPr="00735D0E">
        <w:rPr>
          <w:rFonts w:ascii="Times New Roman" w:hAnsi="Times New Roman" w:cs="Times New Roman"/>
          <w:color w:val="000000"/>
          <w:lang w:eastAsia="ru-RU"/>
        </w:rPr>
        <w:t>вступить в Программу, функционирующую под взаимозаменяемыми брендами «Малина 2.0» и «Коммуналка»</w:t>
      </w:r>
      <w:r w:rsidR="00EC5DE9" w:rsidRPr="00735D0E">
        <w:rPr>
          <w:rFonts w:ascii="Times New Roman" w:hAnsi="Times New Roman" w:cs="Times New Roman"/>
          <w:color w:val="000000"/>
          <w:lang w:eastAsia="ru-RU"/>
        </w:rPr>
        <w:t>, заключив</w:t>
      </w:r>
      <w:r w:rsidR="00E56C8A" w:rsidRPr="00735D0E">
        <w:rPr>
          <w:rFonts w:ascii="Times New Roman" w:hAnsi="Times New Roman" w:cs="Times New Roman"/>
          <w:color w:val="000000"/>
          <w:lang w:eastAsia="ru-RU"/>
        </w:rPr>
        <w:t xml:space="preserve"> договор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(далее – </w:t>
      </w: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Договор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) на нижеуказанных условиях (далее – </w:t>
      </w: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Условия</w:t>
      </w:r>
      <w:r w:rsidR="002B74DC" w:rsidRPr="00735D0E">
        <w:rPr>
          <w:rFonts w:ascii="Times New Roman" w:hAnsi="Times New Roman" w:cs="Times New Roman"/>
          <w:color w:val="000000"/>
          <w:lang w:eastAsia="ru-RU"/>
        </w:rPr>
        <w:t>):</w:t>
      </w:r>
    </w:p>
    <w:p w:rsidR="000E6A42" w:rsidRPr="00735D0E" w:rsidRDefault="000E6A42" w:rsidP="000E6A42">
      <w:pPr>
        <w:pStyle w:val="a3"/>
        <w:rPr>
          <w:rFonts w:ascii="Times New Roman" w:hAnsi="Times New Roman" w:cs="Times New Roman"/>
          <w:color w:val="000000"/>
          <w:lang w:eastAsia="ru-RU"/>
        </w:rPr>
      </w:pPr>
    </w:p>
    <w:p w:rsidR="000E6A42" w:rsidRPr="00735D0E" w:rsidRDefault="000E6A42" w:rsidP="000E6A42">
      <w:pPr>
        <w:pStyle w:val="a3"/>
        <w:rPr>
          <w:rFonts w:ascii="Times New Roman" w:hAnsi="Times New Roman" w:cs="Times New Roman"/>
          <w:color w:val="000000"/>
          <w:lang w:eastAsia="ru-RU"/>
        </w:rPr>
      </w:pPr>
    </w:p>
    <w:p w:rsidR="000E6A42" w:rsidRPr="00735D0E" w:rsidRDefault="002B74DC" w:rsidP="002B74DC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ТЕРМИНЫ И ОПРЕДЕЛЕНИЯ</w:t>
      </w:r>
    </w:p>
    <w:p w:rsidR="000E6A42" w:rsidRPr="00735D0E" w:rsidRDefault="000E6A42" w:rsidP="000E6A42">
      <w:pPr>
        <w:pStyle w:val="a3"/>
        <w:rPr>
          <w:rFonts w:ascii="Times New Roman" w:hAnsi="Times New Roman" w:cs="Times New Roman"/>
          <w:color w:val="000000"/>
          <w:lang w:eastAsia="ru-RU"/>
        </w:rPr>
      </w:pPr>
    </w:p>
    <w:p w:rsidR="00C76433" w:rsidRPr="00735D0E" w:rsidRDefault="000E6A42" w:rsidP="008F1617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Программа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– созданная и управляемая Компа</w:t>
      </w:r>
      <w:r w:rsidR="00B93651" w:rsidRPr="00735D0E">
        <w:rPr>
          <w:rFonts w:ascii="Times New Roman" w:hAnsi="Times New Roman" w:cs="Times New Roman"/>
          <w:color w:val="000000"/>
          <w:lang w:eastAsia="ru-RU"/>
        </w:rPr>
        <w:t>нией система отношений между Компанией</w:t>
      </w:r>
      <w:r w:rsidR="00401018" w:rsidRPr="00735D0E">
        <w:rPr>
          <w:rFonts w:ascii="Times New Roman" w:hAnsi="Times New Roman" w:cs="Times New Roman"/>
          <w:color w:val="000000"/>
          <w:lang w:eastAsia="ru-RU"/>
        </w:rPr>
        <w:t xml:space="preserve"> и Участником, обеспечивающая Участнику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предостав</w:t>
      </w:r>
      <w:r w:rsidR="00401018" w:rsidRPr="00735D0E">
        <w:rPr>
          <w:rFonts w:ascii="Times New Roman" w:hAnsi="Times New Roman" w:cs="Times New Roman"/>
          <w:color w:val="000000"/>
          <w:lang w:eastAsia="ru-RU"/>
        </w:rPr>
        <w:t>ление скидок и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иных</w:t>
      </w:r>
      <w:r w:rsidR="00401018" w:rsidRPr="00735D0E">
        <w:rPr>
          <w:rFonts w:ascii="Times New Roman" w:hAnsi="Times New Roman" w:cs="Times New Roman"/>
          <w:color w:val="000000"/>
          <w:lang w:eastAsia="ru-RU"/>
        </w:rPr>
        <w:t xml:space="preserve"> л</w:t>
      </w:r>
      <w:r w:rsidR="00025565" w:rsidRPr="00735D0E">
        <w:rPr>
          <w:rFonts w:ascii="Times New Roman" w:hAnsi="Times New Roman" w:cs="Times New Roman"/>
          <w:color w:val="000000"/>
          <w:lang w:eastAsia="ru-RU"/>
        </w:rPr>
        <w:t xml:space="preserve">ьгот </w:t>
      </w:r>
      <w:r w:rsidR="00401018" w:rsidRPr="00735D0E">
        <w:rPr>
          <w:rFonts w:ascii="Times New Roman" w:hAnsi="Times New Roman" w:cs="Times New Roman"/>
          <w:color w:val="000000"/>
          <w:lang w:eastAsia="ru-RU"/>
        </w:rPr>
        <w:t>при приобретении Товаров и Услуг на условиях предоплаты</w:t>
      </w:r>
      <w:r w:rsidRPr="00735D0E">
        <w:rPr>
          <w:rFonts w:ascii="Times New Roman" w:hAnsi="Times New Roman" w:cs="Times New Roman"/>
          <w:color w:val="000000"/>
          <w:lang w:eastAsia="ru-RU"/>
        </w:rPr>
        <w:t>.  Предоста</w:t>
      </w:r>
      <w:r w:rsidR="00401018" w:rsidRPr="00735D0E">
        <w:rPr>
          <w:rFonts w:ascii="Times New Roman" w:hAnsi="Times New Roman" w:cs="Times New Roman"/>
          <w:color w:val="000000"/>
          <w:lang w:eastAsia="ru-RU"/>
        </w:rPr>
        <w:t xml:space="preserve">вление скидок и иных льгот производится </w:t>
      </w:r>
      <w:r w:rsidR="0005586C" w:rsidRPr="00735D0E">
        <w:rPr>
          <w:rFonts w:ascii="Times New Roman" w:hAnsi="Times New Roman" w:cs="Times New Roman"/>
          <w:color w:val="000000"/>
          <w:lang w:eastAsia="ru-RU"/>
        </w:rPr>
        <w:t>по</w:t>
      </w:r>
      <w:r w:rsidR="0032532C" w:rsidRPr="00735D0E">
        <w:rPr>
          <w:rFonts w:ascii="Times New Roman" w:hAnsi="Times New Roman" w:cs="Times New Roman"/>
          <w:color w:val="000000"/>
          <w:lang w:eastAsia="ru-RU"/>
        </w:rPr>
        <w:t>средством Универсаль</w:t>
      </w:r>
      <w:r w:rsidR="005D5CA4" w:rsidRPr="00735D0E">
        <w:rPr>
          <w:rFonts w:ascii="Times New Roman" w:hAnsi="Times New Roman" w:cs="Times New Roman"/>
          <w:color w:val="000000"/>
          <w:lang w:eastAsia="ru-RU"/>
        </w:rPr>
        <w:t xml:space="preserve">ных Товарных Сертификатов </w:t>
      </w:r>
      <w:r w:rsidR="00401018" w:rsidRPr="00735D0E">
        <w:rPr>
          <w:rFonts w:ascii="Times New Roman" w:hAnsi="Times New Roman" w:cs="Times New Roman"/>
          <w:color w:val="000000"/>
          <w:lang w:eastAsia="ru-RU"/>
        </w:rPr>
        <w:t>во время</w:t>
      </w:r>
      <w:r w:rsidR="00025565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8F2F24" w:rsidRPr="00735D0E">
        <w:rPr>
          <w:rFonts w:ascii="Times New Roman" w:hAnsi="Times New Roman" w:cs="Times New Roman"/>
          <w:color w:val="000000"/>
          <w:lang w:eastAsia="ru-RU"/>
        </w:rPr>
        <w:t xml:space="preserve">частичной или полной </w:t>
      </w:r>
      <w:r w:rsidR="005D5CA4" w:rsidRPr="00735D0E">
        <w:rPr>
          <w:rFonts w:ascii="Times New Roman" w:hAnsi="Times New Roman" w:cs="Times New Roman"/>
          <w:color w:val="000000"/>
          <w:lang w:eastAsia="ru-RU"/>
        </w:rPr>
        <w:t>оплаты</w:t>
      </w:r>
      <w:r w:rsidR="00025565" w:rsidRPr="00735D0E">
        <w:rPr>
          <w:rFonts w:ascii="Times New Roman" w:hAnsi="Times New Roman" w:cs="Times New Roman"/>
          <w:color w:val="000000"/>
          <w:lang w:eastAsia="ru-RU"/>
        </w:rPr>
        <w:t xml:space="preserve"> Коммунальных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401018" w:rsidRPr="00735D0E">
        <w:rPr>
          <w:rFonts w:ascii="Times New Roman" w:hAnsi="Times New Roman" w:cs="Times New Roman"/>
          <w:color w:val="000000"/>
          <w:lang w:eastAsia="ru-RU"/>
        </w:rPr>
        <w:t xml:space="preserve">или иных </w:t>
      </w:r>
      <w:r w:rsidRPr="00735D0E">
        <w:rPr>
          <w:rFonts w:ascii="Times New Roman" w:hAnsi="Times New Roman" w:cs="Times New Roman"/>
          <w:color w:val="000000"/>
          <w:lang w:eastAsia="ru-RU"/>
        </w:rPr>
        <w:t>Товаров и Услуг исключительно для личных, семейных, домашних и иных нужд, не связанных с извлечением прибыли, в том числе с осуществлением предпринимательской деятельности;</w:t>
      </w:r>
      <w:r w:rsidR="00B93651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C76433" w:rsidRPr="00735D0E" w:rsidRDefault="00C76433" w:rsidP="008F1617">
      <w:pPr>
        <w:pStyle w:val="a3"/>
        <w:jc w:val="both"/>
        <w:rPr>
          <w:rFonts w:ascii="Times New Roman" w:hAnsi="Times New Roman" w:cs="Times New Roman"/>
          <w:b/>
        </w:rPr>
      </w:pPr>
    </w:p>
    <w:p w:rsidR="008F1617" w:rsidRPr="00735D0E" w:rsidRDefault="008F1617" w:rsidP="008F1617">
      <w:pPr>
        <w:pStyle w:val="a3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  <w:b/>
        </w:rPr>
        <w:t>Участник</w:t>
      </w:r>
      <w:r w:rsidRPr="00735D0E">
        <w:rPr>
          <w:rFonts w:ascii="Times New Roman" w:hAnsi="Times New Roman" w:cs="Times New Roman"/>
        </w:rPr>
        <w:t xml:space="preserve"> – физическое лицо, возраст которого должен составлять не менее 18 (восемнадцати) лет, зарегистрированное в установленном данной Офертой порядке на сайте Компании. Регистрация и использование Сайта, а также всех инструментов Программы (включая, но не ограничиваясь УТС, е-Купон) физическим лицом означает его согласие с условиями настоящей Оферты и безусловное их принятие.   </w:t>
      </w:r>
    </w:p>
    <w:p w:rsidR="008F1617" w:rsidRPr="00735D0E" w:rsidRDefault="008F1617" w:rsidP="008F1617">
      <w:pPr>
        <w:pStyle w:val="a3"/>
        <w:jc w:val="both"/>
        <w:rPr>
          <w:rFonts w:ascii="Times New Roman" w:hAnsi="Times New Roman" w:cs="Times New Roman"/>
          <w:b/>
        </w:rPr>
      </w:pPr>
    </w:p>
    <w:p w:rsidR="008F1617" w:rsidRPr="00735D0E" w:rsidRDefault="008F1617" w:rsidP="008F1617">
      <w:pPr>
        <w:pStyle w:val="a3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  <w:b/>
        </w:rPr>
        <w:t>Универсальный Товарный Сертификат</w:t>
      </w:r>
      <w:r w:rsidRPr="00735D0E">
        <w:rPr>
          <w:rFonts w:ascii="Times New Roman" w:hAnsi="Times New Roman" w:cs="Times New Roman"/>
        </w:rPr>
        <w:t xml:space="preserve"> </w:t>
      </w:r>
      <w:r w:rsidRPr="00735D0E">
        <w:rPr>
          <w:rFonts w:ascii="Times New Roman" w:hAnsi="Times New Roman" w:cs="Times New Roman"/>
          <w:b/>
        </w:rPr>
        <w:t xml:space="preserve">(УТС) </w:t>
      </w:r>
      <w:r w:rsidRPr="00735D0E">
        <w:rPr>
          <w:rFonts w:ascii="Times New Roman" w:hAnsi="Times New Roman" w:cs="Times New Roman"/>
        </w:rPr>
        <w:t>– электронный документ, имеющий уникальный номер и удостоверяющий право его обладателя приобрести у Компании или Партнера товары и услуги на сумму, равную номинальной стоимости этого сертификата.</w:t>
      </w:r>
      <w:r w:rsidR="005D5CA4" w:rsidRPr="00735D0E">
        <w:rPr>
          <w:rFonts w:ascii="Times New Roman" w:hAnsi="Times New Roman" w:cs="Times New Roman"/>
        </w:rPr>
        <w:t xml:space="preserve"> </w:t>
      </w:r>
      <w:r w:rsidRPr="00735D0E">
        <w:rPr>
          <w:rFonts w:ascii="Times New Roman" w:hAnsi="Times New Roman" w:cs="Times New Roman"/>
        </w:rPr>
        <w:t xml:space="preserve">В целях налогового учета УТС интерпретируются Компанией как частичные авансовые платежи </w:t>
      </w:r>
      <w:r w:rsidR="00311D7D" w:rsidRPr="00735D0E">
        <w:rPr>
          <w:rFonts w:ascii="Times New Roman" w:hAnsi="Times New Roman" w:cs="Times New Roman"/>
        </w:rPr>
        <w:t xml:space="preserve">Участников </w:t>
      </w:r>
      <w:r w:rsidRPr="00735D0E">
        <w:rPr>
          <w:rFonts w:ascii="Times New Roman" w:hAnsi="Times New Roman" w:cs="Times New Roman"/>
        </w:rPr>
        <w:t xml:space="preserve">с фиксированным сроком </w:t>
      </w:r>
      <w:r w:rsidR="00311D7D" w:rsidRPr="00735D0E">
        <w:rPr>
          <w:rFonts w:ascii="Times New Roman" w:hAnsi="Times New Roman" w:cs="Times New Roman"/>
        </w:rPr>
        <w:t>(не ранее определенной даты)</w:t>
      </w:r>
      <w:r w:rsidRPr="00735D0E">
        <w:rPr>
          <w:rFonts w:ascii="Times New Roman" w:hAnsi="Times New Roman" w:cs="Times New Roman"/>
        </w:rPr>
        <w:t xml:space="preserve"> поставки Товара или Услуги. Полные правила использования УТС определены в Главе 3 данной Оферты и являются неотделимой частью данной Оферты. </w:t>
      </w:r>
    </w:p>
    <w:p w:rsidR="000E6A42" w:rsidRPr="00735D0E" w:rsidRDefault="000E6A42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E6A42" w:rsidRPr="00735D0E" w:rsidRDefault="000E6A42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Система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– система учета, предназначенная для иде</w:t>
      </w:r>
      <w:r w:rsidR="00401018" w:rsidRPr="00735D0E">
        <w:rPr>
          <w:rFonts w:ascii="Times New Roman" w:hAnsi="Times New Roman" w:cs="Times New Roman"/>
          <w:color w:val="000000"/>
          <w:lang w:eastAsia="ru-RU"/>
        </w:rPr>
        <w:t>нтификации участника</w:t>
      </w:r>
      <w:r w:rsidR="00025565" w:rsidRPr="00735D0E">
        <w:rPr>
          <w:rFonts w:ascii="Times New Roman" w:hAnsi="Times New Roman" w:cs="Times New Roman"/>
          <w:color w:val="000000"/>
          <w:lang w:eastAsia="ru-RU"/>
        </w:rPr>
        <w:t>, учета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количе</w:t>
      </w:r>
      <w:r w:rsidR="005D5CA4" w:rsidRPr="00735D0E">
        <w:rPr>
          <w:rFonts w:ascii="Times New Roman" w:hAnsi="Times New Roman" w:cs="Times New Roman"/>
          <w:color w:val="000000"/>
          <w:lang w:eastAsia="ru-RU"/>
        </w:rPr>
        <w:t>ства,</w:t>
      </w:r>
      <w:r w:rsidR="0032532C" w:rsidRPr="00735D0E">
        <w:rPr>
          <w:rFonts w:ascii="Times New Roman" w:hAnsi="Times New Roman" w:cs="Times New Roman"/>
          <w:color w:val="000000"/>
          <w:lang w:eastAsia="ru-RU"/>
        </w:rPr>
        <w:t xml:space="preserve"> стоимости</w:t>
      </w:r>
      <w:r w:rsidR="005D5CA4" w:rsidRPr="00735D0E">
        <w:rPr>
          <w:rFonts w:ascii="Times New Roman" w:hAnsi="Times New Roman" w:cs="Times New Roman"/>
          <w:color w:val="000000"/>
          <w:lang w:eastAsia="ru-RU"/>
        </w:rPr>
        <w:t xml:space="preserve"> и других функциональных параметров</w:t>
      </w:r>
      <w:r w:rsidR="0032532C" w:rsidRPr="00735D0E">
        <w:rPr>
          <w:rFonts w:ascii="Times New Roman" w:hAnsi="Times New Roman" w:cs="Times New Roman"/>
          <w:color w:val="000000"/>
          <w:lang w:eastAsia="ru-RU"/>
        </w:rPr>
        <w:t xml:space="preserve"> УТС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="0032532C" w:rsidRPr="00735D0E">
        <w:rPr>
          <w:rFonts w:ascii="Times New Roman" w:hAnsi="Times New Roman" w:cs="Times New Roman"/>
          <w:color w:val="000000"/>
          <w:lang w:eastAsia="ru-RU"/>
        </w:rPr>
        <w:t xml:space="preserve">е-Купонов, </w:t>
      </w:r>
      <w:r w:rsidRPr="00735D0E">
        <w:rPr>
          <w:rFonts w:ascii="Times New Roman" w:hAnsi="Times New Roman" w:cs="Times New Roman"/>
          <w:color w:val="000000"/>
          <w:lang w:eastAsia="ru-RU"/>
        </w:rPr>
        <w:t>а также</w:t>
      </w:r>
      <w:r w:rsidR="00401018" w:rsidRPr="00735D0E">
        <w:rPr>
          <w:rFonts w:ascii="Times New Roman" w:hAnsi="Times New Roman" w:cs="Times New Roman"/>
          <w:color w:val="000000"/>
          <w:lang w:eastAsia="ru-RU"/>
        </w:rPr>
        <w:t xml:space="preserve"> размера Льгот, предоставленных участнику</w:t>
      </w:r>
      <w:r w:rsidR="008F1617" w:rsidRPr="00735D0E">
        <w:rPr>
          <w:rFonts w:ascii="Times New Roman" w:hAnsi="Times New Roman" w:cs="Times New Roman"/>
          <w:color w:val="000000"/>
          <w:lang w:eastAsia="ru-RU"/>
        </w:rPr>
        <w:t>. В функциональный состав Системы входят Индивидуальные Счета Участников Программы</w:t>
      </w:r>
      <w:r w:rsidR="005D5CA4" w:rsidRPr="00735D0E">
        <w:rPr>
          <w:rFonts w:ascii="Times New Roman" w:hAnsi="Times New Roman" w:cs="Times New Roman"/>
          <w:color w:val="000000"/>
          <w:lang w:eastAsia="ru-RU"/>
        </w:rPr>
        <w:t>;</w:t>
      </w:r>
      <w:r w:rsidR="008F1617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0E6A42" w:rsidRPr="00735D0E" w:rsidRDefault="000E6A42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E6A42" w:rsidRPr="00735D0E" w:rsidRDefault="000E6A42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Индивидуальный счет</w:t>
      </w:r>
      <w:r w:rsidR="00401018" w:rsidRPr="00735D0E">
        <w:rPr>
          <w:rFonts w:ascii="Times New Roman" w:hAnsi="Times New Roman" w:cs="Times New Roman"/>
          <w:b/>
          <w:bCs/>
          <w:color w:val="000000"/>
          <w:lang w:eastAsia="ru-RU"/>
        </w:rPr>
        <w:t>/счета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E6029A" w:rsidRPr="00735D0E">
        <w:rPr>
          <w:rFonts w:ascii="Times New Roman" w:hAnsi="Times New Roman" w:cs="Times New Roman"/>
          <w:b/>
          <w:color w:val="000000"/>
          <w:lang w:eastAsia="ru-RU"/>
        </w:rPr>
        <w:t>(ИС)</w:t>
      </w:r>
      <w:r w:rsidR="00E6029A" w:rsidRPr="00735D0E">
        <w:rPr>
          <w:rFonts w:ascii="Times New Roman" w:hAnsi="Times New Roman" w:cs="Times New Roman"/>
          <w:color w:val="000000"/>
          <w:lang w:eastAsia="ru-RU"/>
        </w:rPr>
        <w:t xml:space="preserve"> – способ</w:t>
      </w:r>
      <w:r w:rsidR="00401018" w:rsidRPr="00735D0E">
        <w:rPr>
          <w:rFonts w:ascii="Times New Roman" w:hAnsi="Times New Roman" w:cs="Times New Roman"/>
          <w:color w:val="000000"/>
          <w:lang w:eastAsia="ru-RU"/>
        </w:rPr>
        <w:t xml:space="preserve"> учета внесённых</w:t>
      </w:r>
      <w:r w:rsidR="00524244" w:rsidRPr="00735D0E">
        <w:rPr>
          <w:rFonts w:ascii="Times New Roman" w:hAnsi="Times New Roman" w:cs="Times New Roman"/>
          <w:color w:val="000000"/>
          <w:lang w:eastAsia="ru-RU"/>
        </w:rPr>
        <w:t xml:space="preserve"> денежных средств</w:t>
      </w:r>
      <w:r w:rsidR="008F1617" w:rsidRPr="00735D0E">
        <w:rPr>
          <w:rFonts w:ascii="Times New Roman" w:hAnsi="Times New Roman" w:cs="Times New Roman"/>
          <w:color w:val="000000"/>
          <w:lang w:eastAsia="ru-RU"/>
        </w:rPr>
        <w:t xml:space="preserve"> Участника</w:t>
      </w:r>
      <w:r w:rsidR="00E6029A" w:rsidRPr="00735D0E">
        <w:rPr>
          <w:rFonts w:ascii="Times New Roman" w:hAnsi="Times New Roman" w:cs="Times New Roman"/>
          <w:color w:val="000000"/>
          <w:lang w:eastAsia="ru-RU"/>
        </w:rPr>
        <w:t xml:space="preserve"> в Системе</w:t>
      </w:r>
      <w:r w:rsidR="008F1617" w:rsidRPr="00735D0E">
        <w:rPr>
          <w:rFonts w:ascii="Times New Roman" w:hAnsi="Times New Roman" w:cs="Times New Roman"/>
          <w:color w:val="000000"/>
          <w:lang w:eastAsia="ru-RU"/>
        </w:rPr>
        <w:t xml:space="preserve">. Средства могут быть внесены </w:t>
      </w:r>
      <w:r w:rsidR="00E6029A" w:rsidRPr="00735D0E">
        <w:rPr>
          <w:rFonts w:ascii="Times New Roman" w:hAnsi="Times New Roman" w:cs="Times New Roman"/>
          <w:color w:val="000000"/>
          <w:lang w:eastAsia="ru-RU"/>
        </w:rPr>
        <w:t>на ИС</w:t>
      </w:r>
      <w:r w:rsidR="008F1617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32532C" w:rsidRPr="00735D0E">
        <w:rPr>
          <w:rFonts w:ascii="Times New Roman" w:hAnsi="Times New Roman" w:cs="Times New Roman"/>
          <w:color w:val="000000"/>
          <w:lang w:eastAsia="ru-RU"/>
        </w:rPr>
        <w:t xml:space="preserve">напрямую </w:t>
      </w:r>
      <w:r w:rsidR="008F1617" w:rsidRPr="00735D0E">
        <w:rPr>
          <w:rFonts w:ascii="Times New Roman" w:hAnsi="Times New Roman" w:cs="Times New Roman"/>
          <w:color w:val="000000"/>
          <w:lang w:eastAsia="ru-RU"/>
        </w:rPr>
        <w:t xml:space="preserve">любым законным и принятым в рамках Программы способом пополнения счета </w:t>
      </w:r>
      <w:r w:rsidR="0032532C" w:rsidRPr="00735D0E">
        <w:rPr>
          <w:rFonts w:ascii="Times New Roman" w:hAnsi="Times New Roman" w:cs="Times New Roman"/>
          <w:color w:val="000000"/>
          <w:lang w:eastAsia="ru-RU"/>
        </w:rPr>
        <w:t>или поср</w:t>
      </w:r>
      <w:r w:rsidR="00B03380" w:rsidRPr="00735D0E">
        <w:rPr>
          <w:rFonts w:ascii="Times New Roman" w:hAnsi="Times New Roman" w:cs="Times New Roman"/>
          <w:color w:val="000000"/>
          <w:lang w:eastAsia="ru-RU"/>
        </w:rPr>
        <w:t>едством УТС, у которых</w:t>
      </w:r>
      <w:r w:rsidR="005D5CA4" w:rsidRPr="00735D0E">
        <w:rPr>
          <w:rFonts w:ascii="Times New Roman" w:hAnsi="Times New Roman" w:cs="Times New Roman"/>
          <w:color w:val="000000"/>
          <w:lang w:eastAsia="ru-RU"/>
        </w:rPr>
        <w:t xml:space="preserve"> наступила</w:t>
      </w:r>
      <w:r w:rsidR="00B03380" w:rsidRPr="00735D0E">
        <w:rPr>
          <w:rFonts w:ascii="Times New Roman" w:hAnsi="Times New Roman" w:cs="Times New Roman"/>
          <w:color w:val="000000"/>
          <w:lang w:eastAsia="ru-RU"/>
        </w:rPr>
        <w:t xml:space="preserve"> Дата </w:t>
      </w:r>
      <w:proofErr w:type="spellStart"/>
      <w:r w:rsidR="00B03380" w:rsidRPr="00735D0E">
        <w:rPr>
          <w:rFonts w:ascii="Times New Roman" w:hAnsi="Times New Roman" w:cs="Times New Roman"/>
          <w:color w:val="000000"/>
          <w:lang w:eastAsia="ru-RU"/>
        </w:rPr>
        <w:t>Разморозки</w:t>
      </w:r>
      <w:proofErr w:type="spellEnd"/>
      <w:r w:rsidR="005926BC" w:rsidRPr="00735D0E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="00E6029A" w:rsidRPr="00735D0E">
        <w:rPr>
          <w:rFonts w:ascii="Times New Roman" w:hAnsi="Times New Roman" w:cs="Times New Roman"/>
          <w:color w:val="000000"/>
          <w:lang w:eastAsia="ru-RU"/>
        </w:rPr>
        <w:t>ИС</w:t>
      </w:r>
      <w:r w:rsidR="005926BC" w:rsidRPr="00735D0E">
        <w:rPr>
          <w:rFonts w:ascii="Times New Roman" w:hAnsi="Times New Roman" w:cs="Times New Roman"/>
          <w:color w:val="000000"/>
          <w:lang w:eastAsia="ru-RU"/>
        </w:rPr>
        <w:t xml:space="preserve"> используются исключительно для </w:t>
      </w:r>
      <w:r w:rsidR="00E6029A" w:rsidRPr="00735D0E">
        <w:rPr>
          <w:rFonts w:ascii="Times New Roman" w:hAnsi="Times New Roman" w:cs="Times New Roman"/>
          <w:color w:val="000000"/>
          <w:lang w:eastAsia="ru-RU"/>
        </w:rPr>
        <w:t>внутреннего</w:t>
      </w:r>
      <w:r w:rsidR="005926BC" w:rsidRPr="00735D0E">
        <w:rPr>
          <w:rFonts w:ascii="Times New Roman" w:hAnsi="Times New Roman" w:cs="Times New Roman"/>
          <w:color w:val="000000"/>
          <w:lang w:eastAsia="ru-RU"/>
        </w:rPr>
        <w:t xml:space="preserve"> учета </w:t>
      </w:r>
      <w:r w:rsidR="00E6029A" w:rsidRPr="00735D0E">
        <w:rPr>
          <w:rFonts w:ascii="Times New Roman" w:hAnsi="Times New Roman" w:cs="Times New Roman"/>
          <w:color w:val="000000"/>
          <w:lang w:eastAsia="ru-RU"/>
        </w:rPr>
        <w:t>авансированных, поставленных,</w:t>
      </w:r>
      <w:r w:rsidR="005926BC" w:rsidRPr="00735D0E">
        <w:rPr>
          <w:rFonts w:ascii="Times New Roman" w:hAnsi="Times New Roman" w:cs="Times New Roman"/>
          <w:color w:val="000000"/>
          <w:lang w:eastAsia="ru-RU"/>
        </w:rPr>
        <w:t xml:space="preserve"> и потребленных Участником Товаров и Услуг в рамках Программы</w:t>
      </w:r>
      <w:r w:rsidR="00E6029A" w:rsidRPr="00735D0E">
        <w:rPr>
          <w:rFonts w:ascii="Times New Roman" w:hAnsi="Times New Roman" w:cs="Times New Roman"/>
          <w:color w:val="000000"/>
          <w:lang w:eastAsia="ru-RU"/>
        </w:rPr>
        <w:t xml:space="preserve">. ИС </w:t>
      </w:r>
      <w:r w:rsidR="00327EBB">
        <w:rPr>
          <w:rFonts w:ascii="Times New Roman" w:hAnsi="Times New Roman" w:cs="Times New Roman"/>
          <w:color w:val="000000"/>
          <w:lang w:eastAsia="ru-RU"/>
        </w:rPr>
        <w:t xml:space="preserve">не имеют банковского или иного </w:t>
      </w:r>
      <w:r w:rsidR="005926BC" w:rsidRPr="00735D0E">
        <w:rPr>
          <w:rFonts w:ascii="Times New Roman" w:hAnsi="Times New Roman" w:cs="Times New Roman"/>
          <w:color w:val="000000"/>
          <w:lang w:eastAsia="ru-RU"/>
        </w:rPr>
        <w:t xml:space="preserve">платежного функционала определяемого Законами и другими нормативными документами РФ как платежная, финансовая или банковская деятельность. </w:t>
      </w:r>
      <w:r w:rsidR="007A1DF7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0E6A42" w:rsidRPr="00735D0E" w:rsidRDefault="000E6A42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E6A42" w:rsidRPr="00735D0E" w:rsidRDefault="000E6A42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b/>
          <w:bCs/>
          <w:color w:val="000000"/>
          <w:lang w:eastAsia="ru-RU"/>
        </w:rPr>
        <w:t>Партнеры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- физические и юридические лица, индивидуальные пред</w:t>
      </w:r>
      <w:r w:rsidR="0032532C" w:rsidRPr="00735D0E">
        <w:rPr>
          <w:rFonts w:ascii="Times New Roman" w:hAnsi="Times New Roman" w:cs="Times New Roman"/>
          <w:color w:val="000000"/>
          <w:lang w:eastAsia="ru-RU"/>
        </w:rPr>
        <w:t>приниматели у которых участники</w:t>
      </w:r>
      <w:r w:rsidR="00524244" w:rsidRPr="00735D0E">
        <w:rPr>
          <w:rFonts w:ascii="Times New Roman" w:hAnsi="Times New Roman" w:cs="Times New Roman"/>
          <w:color w:val="000000"/>
          <w:lang w:eastAsia="ru-RU"/>
        </w:rPr>
        <w:t xml:space="preserve"> вправе приобретать Коммунальные </w:t>
      </w:r>
      <w:r w:rsidR="0032532C" w:rsidRPr="00735D0E">
        <w:rPr>
          <w:rFonts w:ascii="Times New Roman" w:hAnsi="Times New Roman" w:cs="Times New Roman"/>
          <w:color w:val="000000"/>
          <w:lang w:eastAsia="ru-RU"/>
        </w:rPr>
        <w:t>и иные Товары и Услуги в рамках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участия в Программе. Полный и актуальный перечень Партнеров приводится на сайте в сети Интернет </w:t>
      </w:r>
      <w:hyperlink r:id="rId6" w:history="1">
        <w:r w:rsidR="0032532C" w:rsidRPr="00735D0E">
          <w:rPr>
            <w:rStyle w:val="a6"/>
            <w:rFonts w:ascii="Times New Roman" w:hAnsi="Times New Roman" w:cs="Times New Roman"/>
            <w:lang w:eastAsia="ru-RU"/>
          </w:rPr>
          <w:t>www.</w:t>
        </w:r>
        <w:r w:rsidR="0032532C" w:rsidRPr="00735D0E">
          <w:rPr>
            <w:rStyle w:val="a6"/>
            <w:rFonts w:ascii="Times New Roman" w:hAnsi="Times New Roman" w:cs="Times New Roman"/>
            <w:lang w:val="en-US" w:eastAsia="ru-RU"/>
          </w:rPr>
          <w:t>kommunalka</w:t>
        </w:r>
        <w:r w:rsidR="0032532C" w:rsidRPr="00735D0E">
          <w:rPr>
            <w:rStyle w:val="a6"/>
            <w:rFonts w:ascii="Times New Roman" w:hAnsi="Times New Roman" w:cs="Times New Roman"/>
            <w:lang w:eastAsia="ru-RU"/>
          </w:rPr>
          <w:t>.</w:t>
        </w:r>
        <w:r w:rsidR="0032532C" w:rsidRPr="00735D0E">
          <w:rPr>
            <w:rStyle w:val="a6"/>
            <w:rFonts w:ascii="Times New Roman" w:hAnsi="Times New Roman" w:cs="Times New Roman"/>
            <w:lang w:val="en-US" w:eastAsia="ru-RU"/>
          </w:rPr>
          <w:t>malina</w:t>
        </w:r>
        <w:r w:rsidR="0032532C" w:rsidRPr="00735D0E">
          <w:rPr>
            <w:rStyle w:val="a6"/>
            <w:rFonts w:ascii="Times New Roman" w:hAnsi="Times New Roman" w:cs="Times New Roman"/>
            <w:lang w:eastAsia="ru-RU"/>
          </w:rPr>
          <w:t>.ru</w:t>
        </w:r>
      </w:hyperlink>
      <w:r w:rsidRPr="00735D0E">
        <w:rPr>
          <w:rFonts w:ascii="Times New Roman" w:hAnsi="Times New Roman" w:cs="Times New Roman"/>
          <w:color w:val="000000"/>
          <w:lang w:eastAsia="ru-RU"/>
        </w:rPr>
        <w:t>;</w:t>
      </w:r>
    </w:p>
    <w:p w:rsidR="002B74DC" w:rsidRPr="00735D0E" w:rsidRDefault="002B74DC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B74DC" w:rsidRPr="00735D0E" w:rsidRDefault="002B74DC" w:rsidP="003849C8">
      <w:pPr>
        <w:pStyle w:val="a3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  <w:b/>
        </w:rPr>
        <w:lastRenderedPageBreak/>
        <w:t>Сайт</w:t>
      </w:r>
      <w:r w:rsidR="008D0D7F" w:rsidRPr="00735D0E">
        <w:rPr>
          <w:rFonts w:ascii="Times New Roman" w:hAnsi="Times New Roman" w:cs="Times New Roman"/>
          <w:b/>
        </w:rPr>
        <w:t xml:space="preserve"> Компании</w:t>
      </w:r>
      <w:r w:rsidRPr="00735D0E">
        <w:rPr>
          <w:rFonts w:ascii="Times New Roman" w:hAnsi="Times New Roman" w:cs="Times New Roman"/>
        </w:rPr>
        <w:t xml:space="preserve"> - интернет-сайт, размещенный Компанией в сети Интернет по адресу: </w:t>
      </w:r>
      <w:hyperlink r:id="rId7" w:history="1">
        <w:r w:rsidR="0032532C" w:rsidRPr="00735D0E">
          <w:rPr>
            <w:rStyle w:val="a6"/>
            <w:rFonts w:ascii="Times New Roman" w:hAnsi="Times New Roman" w:cs="Times New Roman"/>
            <w:lang w:eastAsia="ru-RU"/>
          </w:rPr>
          <w:t>www.</w:t>
        </w:r>
        <w:r w:rsidR="0032532C" w:rsidRPr="00735D0E">
          <w:rPr>
            <w:rStyle w:val="a6"/>
            <w:rFonts w:ascii="Times New Roman" w:hAnsi="Times New Roman" w:cs="Times New Roman"/>
            <w:lang w:val="en-US" w:eastAsia="ru-RU"/>
          </w:rPr>
          <w:t>kommunalka</w:t>
        </w:r>
        <w:r w:rsidR="0032532C" w:rsidRPr="00735D0E">
          <w:rPr>
            <w:rStyle w:val="a6"/>
            <w:rFonts w:ascii="Times New Roman" w:hAnsi="Times New Roman" w:cs="Times New Roman"/>
            <w:lang w:eastAsia="ru-RU"/>
          </w:rPr>
          <w:t>.</w:t>
        </w:r>
        <w:r w:rsidR="0032532C" w:rsidRPr="00735D0E">
          <w:rPr>
            <w:rStyle w:val="a6"/>
            <w:rFonts w:ascii="Times New Roman" w:hAnsi="Times New Roman" w:cs="Times New Roman"/>
            <w:lang w:val="en-US" w:eastAsia="ru-RU"/>
          </w:rPr>
          <w:t>malina</w:t>
        </w:r>
        <w:r w:rsidR="0032532C" w:rsidRPr="00735D0E">
          <w:rPr>
            <w:rStyle w:val="a6"/>
            <w:rFonts w:ascii="Times New Roman" w:hAnsi="Times New Roman" w:cs="Times New Roman"/>
            <w:lang w:eastAsia="ru-RU"/>
          </w:rPr>
          <w:t>.</w:t>
        </w:r>
        <w:proofErr w:type="spellStart"/>
        <w:r w:rsidR="0032532C" w:rsidRPr="00735D0E">
          <w:rPr>
            <w:rStyle w:val="a6"/>
            <w:rFonts w:ascii="Times New Roman" w:hAnsi="Times New Roman" w:cs="Times New Roman"/>
            <w:lang w:eastAsia="ru-RU"/>
          </w:rPr>
          <w:t>ru</w:t>
        </w:r>
        <w:proofErr w:type="spellEnd"/>
      </w:hyperlink>
      <w:r w:rsidR="00D06049" w:rsidRPr="00735D0E">
        <w:rPr>
          <w:rFonts w:ascii="Times New Roman" w:hAnsi="Times New Roman" w:cs="Times New Roman"/>
        </w:rPr>
        <w:t xml:space="preserve"> предназначенный для осущ</w:t>
      </w:r>
      <w:r w:rsidR="0032532C" w:rsidRPr="00735D0E">
        <w:rPr>
          <w:rFonts w:ascii="Times New Roman" w:hAnsi="Times New Roman" w:cs="Times New Roman"/>
        </w:rPr>
        <w:t xml:space="preserve">ествления </w:t>
      </w:r>
      <w:r w:rsidR="005D5CA4" w:rsidRPr="00735D0E">
        <w:rPr>
          <w:rFonts w:ascii="Times New Roman" w:hAnsi="Times New Roman" w:cs="Times New Roman"/>
        </w:rPr>
        <w:t xml:space="preserve">заказа, </w:t>
      </w:r>
      <w:r w:rsidR="0032532C" w:rsidRPr="00735D0E">
        <w:rPr>
          <w:rFonts w:ascii="Times New Roman" w:hAnsi="Times New Roman" w:cs="Times New Roman"/>
        </w:rPr>
        <w:t xml:space="preserve">оплаты </w:t>
      </w:r>
      <w:r w:rsidR="005D5CA4" w:rsidRPr="00735D0E">
        <w:rPr>
          <w:rFonts w:ascii="Times New Roman" w:hAnsi="Times New Roman" w:cs="Times New Roman"/>
        </w:rPr>
        <w:t xml:space="preserve">и других действий в отношении </w:t>
      </w:r>
      <w:r w:rsidR="00D06049" w:rsidRPr="00735D0E">
        <w:rPr>
          <w:rFonts w:ascii="Times New Roman" w:hAnsi="Times New Roman" w:cs="Times New Roman"/>
        </w:rPr>
        <w:t xml:space="preserve">Коммунальных </w:t>
      </w:r>
      <w:r w:rsidR="0032532C" w:rsidRPr="00735D0E">
        <w:rPr>
          <w:rFonts w:ascii="Times New Roman" w:hAnsi="Times New Roman" w:cs="Times New Roman"/>
        </w:rPr>
        <w:t>и иных Товаров и Услуг, приобретения и активации УТС и обмена УТС на е-Купоны,</w:t>
      </w:r>
      <w:r w:rsidR="00D06049" w:rsidRPr="00735D0E">
        <w:rPr>
          <w:rFonts w:ascii="Times New Roman" w:hAnsi="Times New Roman" w:cs="Times New Roman"/>
        </w:rPr>
        <w:t xml:space="preserve"> регистрации</w:t>
      </w:r>
      <w:r w:rsidR="0032532C" w:rsidRPr="00735D0E">
        <w:rPr>
          <w:rFonts w:ascii="Times New Roman" w:hAnsi="Times New Roman" w:cs="Times New Roman"/>
        </w:rPr>
        <w:t xml:space="preserve"> участников</w:t>
      </w:r>
      <w:r w:rsidR="00D06049" w:rsidRPr="00735D0E">
        <w:rPr>
          <w:rFonts w:ascii="Times New Roman" w:hAnsi="Times New Roman" w:cs="Times New Roman"/>
        </w:rPr>
        <w:t xml:space="preserve"> в Программе, и реализации любог</w:t>
      </w:r>
      <w:r w:rsidR="0032532C" w:rsidRPr="00735D0E">
        <w:rPr>
          <w:rFonts w:ascii="Times New Roman" w:hAnsi="Times New Roman" w:cs="Times New Roman"/>
        </w:rPr>
        <w:t>о другого функционала Программы;</w:t>
      </w:r>
    </w:p>
    <w:p w:rsidR="004622A9" w:rsidRPr="00735D0E" w:rsidRDefault="004622A9" w:rsidP="00E56C8A">
      <w:pPr>
        <w:pStyle w:val="a3"/>
        <w:jc w:val="both"/>
        <w:rPr>
          <w:rFonts w:ascii="Times New Roman" w:hAnsi="Times New Roman" w:cs="Times New Roman"/>
        </w:rPr>
      </w:pPr>
    </w:p>
    <w:p w:rsidR="00171B6D" w:rsidRDefault="004622A9" w:rsidP="00E56C8A">
      <w:pPr>
        <w:pStyle w:val="a3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  <w:b/>
        </w:rPr>
        <w:t>Е-Купон</w:t>
      </w:r>
      <w:r w:rsidR="00CE4C9B">
        <w:rPr>
          <w:rFonts w:ascii="Times New Roman" w:hAnsi="Times New Roman" w:cs="Times New Roman"/>
          <w:b/>
        </w:rPr>
        <w:t xml:space="preserve"> (</w:t>
      </w:r>
      <w:proofErr w:type="spellStart"/>
      <w:r w:rsidR="00CE4C9B">
        <w:rPr>
          <w:rFonts w:ascii="Times New Roman" w:hAnsi="Times New Roman" w:cs="Times New Roman"/>
          <w:b/>
        </w:rPr>
        <w:t>еК</w:t>
      </w:r>
      <w:proofErr w:type="spellEnd"/>
      <w:r w:rsidR="00CE4C9B">
        <w:rPr>
          <w:rFonts w:ascii="Times New Roman" w:hAnsi="Times New Roman" w:cs="Times New Roman"/>
          <w:b/>
        </w:rPr>
        <w:t>)</w:t>
      </w:r>
      <w:r w:rsidRPr="00735D0E">
        <w:rPr>
          <w:rFonts w:ascii="Times New Roman" w:hAnsi="Times New Roman" w:cs="Times New Roman"/>
        </w:rPr>
        <w:t xml:space="preserve"> – </w:t>
      </w:r>
      <w:r w:rsidR="003F2FB5" w:rsidRPr="00735D0E">
        <w:rPr>
          <w:rFonts w:ascii="Times New Roman" w:hAnsi="Times New Roman" w:cs="Times New Roman"/>
        </w:rPr>
        <w:t>электрон</w:t>
      </w:r>
      <w:r w:rsidR="005D5CA4" w:rsidRPr="00735D0E">
        <w:rPr>
          <w:rFonts w:ascii="Times New Roman" w:hAnsi="Times New Roman" w:cs="Times New Roman"/>
        </w:rPr>
        <w:t>ный документ, являющийся</w:t>
      </w:r>
      <w:r w:rsidR="00B2524E" w:rsidRPr="00735D0E">
        <w:rPr>
          <w:rFonts w:ascii="Times New Roman" w:hAnsi="Times New Roman" w:cs="Times New Roman"/>
        </w:rPr>
        <w:t xml:space="preserve"> производной</w:t>
      </w:r>
      <w:r w:rsidR="003F2FB5" w:rsidRPr="00735D0E">
        <w:rPr>
          <w:rFonts w:ascii="Times New Roman" w:hAnsi="Times New Roman" w:cs="Times New Roman"/>
        </w:rPr>
        <w:t xml:space="preserve"> </w:t>
      </w:r>
      <w:r w:rsidR="005D5CA4" w:rsidRPr="00735D0E">
        <w:rPr>
          <w:rFonts w:ascii="Times New Roman" w:hAnsi="Times New Roman" w:cs="Times New Roman"/>
        </w:rPr>
        <w:t xml:space="preserve">формой </w:t>
      </w:r>
      <w:r w:rsidRPr="00735D0E">
        <w:rPr>
          <w:rFonts w:ascii="Times New Roman" w:hAnsi="Times New Roman" w:cs="Times New Roman"/>
        </w:rPr>
        <w:t>УТС</w:t>
      </w:r>
      <w:r w:rsidR="005D5CA4" w:rsidRPr="00735D0E">
        <w:rPr>
          <w:rFonts w:ascii="Times New Roman" w:hAnsi="Times New Roman" w:cs="Times New Roman"/>
        </w:rPr>
        <w:t xml:space="preserve"> и</w:t>
      </w:r>
      <w:r w:rsidRPr="00735D0E">
        <w:rPr>
          <w:rFonts w:ascii="Times New Roman" w:hAnsi="Times New Roman" w:cs="Times New Roman"/>
        </w:rPr>
        <w:t xml:space="preserve"> удостоверяющий право держателя </w:t>
      </w:r>
      <w:r w:rsidR="003F2FB5" w:rsidRPr="00735D0E">
        <w:rPr>
          <w:rFonts w:ascii="Times New Roman" w:hAnsi="Times New Roman" w:cs="Times New Roman"/>
        </w:rPr>
        <w:t xml:space="preserve">каждого </w:t>
      </w:r>
      <w:r w:rsidR="000C1494" w:rsidRPr="00735D0E">
        <w:rPr>
          <w:rFonts w:ascii="Times New Roman" w:hAnsi="Times New Roman" w:cs="Times New Roman"/>
        </w:rPr>
        <w:t xml:space="preserve">целого </w:t>
      </w:r>
      <w:r w:rsidRPr="00735D0E">
        <w:rPr>
          <w:rFonts w:ascii="Times New Roman" w:hAnsi="Times New Roman" w:cs="Times New Roman"/>
        </w:rPr>
        <w:t>е-Купона на</w:t>
      </w:r>
      <w:r w:rsidR="003F2FB5" w:rsidRPr="00735D0E">
        <w:rPr>
          <w:rFonts w:ascii="Times New Roman" w:hAnsi="Times New Roman" w:cs="Times New Roman"/>
        </w:rPr>
        <w:t xml:space="preserve"> 1/100 000 (од</w:t>
      </w:r>
      <w:r w:rsidR="005D5CA4" w:rsidRPr="00735D0E">
        <w:rPr>
          <w:rFonts w:ascii="Times New Roman" w:hAnsi="Times New Roman" w:cs="Times New Roman"/>
        </w:rPr>
        <w:t xml:space="preserve">ну сто тысячную) </w:t>
      </w:r>
      <w:r w:rsidR="009D485E" w:rsidRPr="00735D0E">
        <w:rPr>
          <w:rFonts w:ascii="Times New Roman" w:hAnsi="Times New Roman" w:cs="Times New Roman"/>
        </w:rPr>
        <w:t xml:space="preserve">долю </w:t>
      </w:r>
      <w:r w:rsidR="005D5CA4" w:rsidRPr="00735D0E">
        <w:rPr>
          <w:rFonts w:ascii="Times New Roman" w:hAnsi="Times New Roman" w:cs="Times New Roman"/>
        </w:rPr>
        <w:t>о</w:t>
      </w:r>
      <w:r w:rsidR="009D485E" w:rsidRPr="00735D0E">
        <w:rPr>
          <w:rFonts w:ascii="Times New Roman" w:hAnsi="Times New Roman" w:cs="Times New Roman"/>
        </w:rPr>
        <w:t>т 49,9</w:t>
      </w:r>
      <w:r w:rsidR="005D5CA4" w:rsidRPr="00735D0E">
        <w:rPr>
          <w:rFonts w:ascii="Times New Roman" w:hAnsi="Times New Roman" w:cs="Times New Roman"/>
        </w:rPr>
        <w:t xml:space="preserve"> </w:t>
      </w:r>
      <w:r w:rsidR="009D485E" w:rsidRPr="00735D0E">
        <w:rPr>
          <w:rFonts w:ascii="Times New Roman" w:hAnsi="Times New Roman" w:cs="Times New Roman"/>
        </w:rPr>
        <w:t>(сорока девяти и девяти десятых</w:t>
      </w:r>
      <w:r w:rsidR="005D5CA4" w:rsidRPr="00735D0E">
        <w:rPr>
          <w:rFonts w:ascii="Times New Roman" w:hAnsi="Times New Roman" w:cs="Times New Roman"/>
        </w:rPr>
        <w:t>) процентов</w:t>
      </w:r>
      <w:r w:rsidR="003F2FB5" w:rsidRPr="00735D0E">
        <w:rPr>
          <w:rFonts w:ascii="Times New Roman" w:hAnsi="Times New Roman" w:cs="Times New Roman"/>
        </w:rPr>
        <w:t xml:space="preserve"> акционерного</w:t>
      </w:r>
      <w:r w:rsidR="00B2524E" w:rsidRPr="00735D0E">
        <w:rPr>
          <w:rFonts w:ascii="Times New Roman" w:hAnsi="Times New Roman" w:cs="Times New Roman"/>
        </w:rPr>
        <w:t xml:space="preserve"> капитала </w:t>
      </w:r>
      <w:r w:rsidR="000254EE" w:rsidRPr="00735D0E">
        <w:rPr>
          <w:rFonts w:ascii="Times New Roman" w:hAnsi="Times New Roman" w:cs="Times New Roman"/>
        </w:rPr>
        <w:t>Компании</w:t>
      </w:r>
      <w:r w:rsidR="00B03380" w:rsidRPr="00735D0E">
        <w:rPr>
          <w:rFonts w:ascii="Times New Roman" w:hAnsi="Times New Roman" w:cs="Times New Roman"/>
        </w:rPr>
        <w:t xml:space="preserve"> рассчитанного по результатам Первого Квартала 2026 </w:t>
      </w:r>
      <w:r w:rsidR="009D485E" w:rsidRPr="00735D0E">
        <w:rPr>
          <w:rFonts w:ascii="Times New Roman" w:hAnsi="Times New Roman" w:cs="Times New Roman"/>
        </w:rPr>
        <w:t xml:space="preserve">операционного </w:t>
      </w:r>
      <w:r w:rsidR="00B03380" w:rsidRPr="00735D0E">
        <w:rPr>
          <w:rFonts w:ascii="Times New Roman" w:hAnsi="Times New Roman" w:cs="Times New Roman"/>
        </w:rPr>
        <w:t>года.</w:t>
      </w:r>
      <w:r w:rsidR="000254EE" w:rsidRPr="00735D0E">
        <w:rPr>
          <w:rFonts w:ascii="Times New Roman" w:hAnsi="Times New Roman" w:cs="Times New Roman"/>
        </w:rPr>
        <w:t xml:space="preserve"> Полные правила использования, а также перечень Прав и Обязанностей, связанных с использованием е-Купона </w:t>
      </w:r>
      <w:r w:rsidR="00171B6D" w:rsidRPr="00735D0E">
        <w:rPr>
          <w:rFonts w:ascii="Times New Roman" w:hAnsi="Times New Roman" w:cs="Times New Roman"/>
        </w:rPr>
        <w:t xml:space="preserve">находиться в Главе 4 данной Оферты </w:t>
      </w:r>
      <w:r w:rsidR="000254EE" w:rsidRPr="00735D0E">
        <w:rPr>
          <w:rFonts w:ascii="Times New Roman" w:hAnsi="Times New Roman" w:cs="Times New Roman"/>
        </w:rPr>
        <w:t>и являются неотъемлемой частью данной Оферты</w:t>
      </w:r>
    </w:p>
    <w:p w:rsidR="00CE4C9B" w:rsidRDefault="00CE4C9B" w:rsidP="00E56C8A">
      <w:pPr>
        <w:pStyle w:val="a3"/>
        <w:jc w:val="both"/>
        <w:rPr>
          <w:rFonts w:ascii="Times New Roman" w:hAnsi="Times New Roman" w:cs="Times New Roman"/>
        </w:rPr>
      </w:pPr>
    </w:p>
    <w:p w:rsidR="00CE4C9B" w:rsidRPr="00CE4C9B" w:rsidRDefault="00CE4C9B" w:rsidP="00E56C8A">
      <w:pPr>
        <w:pStyle w:val="a3"/>
        <w:jc w:val="both"/>
        <w:rPr>
          <w:rFonts w:ascii="Times New Roman" w:hAnsi="Times New Roman" w:cs="Times New Roman"/>
        </w:rPr>
      </w:pPr>
      <w:r w:rsidRPr="00CE4C9B">
        <w:rPr>
          <w:rFonts w:ascii="Times New Roman" w:hAnsi="Times New Roman" w:cs="Times New Roman"/>
          <w:b/>
        </w:rPr>
        <w:t xml:space="preserve">Е-Купон </w:t>
      </w:r>
      <w:proofErr w:type="spellStart"/>
      <w:r w:rsidRPr="00CE4C9B">
        <w:rPr>
          <w:rFonts w:ascii="Times New Roman" w:hAnsi="Times New Roman" w:cs="Times New Roman"/>
          <w:b/>
        </w:rPr>
        <w:t>Лайт</w:t>
      </w:r>
      <w:proofErr w:type="spellEnd"/>
      <w:r w:rsidRPr="00CE4C9B">
        <w:rPr>
          <w:rFonts w:ascii="Times New Roman" w:hAnsi="Times New Roman" w:cs="Times New Roman"/>
          <w:b/>
        </w:rPr>
        <w:t xml:space="preserve"> (</w:t>
      </w:r>
      <w:proofErr w:type="spellStart"/>
      <w:r w:rsidRPr="00CE4C9B">
        <w:rPr>
          <w:rFonts w:ascii="Times New Roman" w:hAnsi="Times New Roman" w:cs="Times New Roman"/>
          <w:b/>
        </w:rPr>
        <w:t>еКЛ</w:t>
      </w:r>
      <w:proofErr w:type="spellEnd"/>
      <w:r w:rsidRPr="00CE4C9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- </w:t>
      </w:r>
      <w:r w:rsidRPr="00735D0E">
        <w:rPr>
          <w:rFonts w:ascii="Times New Roman" w:hAnsi="Times New Roman" w:cs="Times New Roman"/>
        </w:rPr>
        <w:t xml:space="preserve">электронный документ, являющийся производной формой </w:t>
      </w:r>
      <w:proofErr w:type="spellStart"/>
      <w:r>
        <w:rPr>
          <w:rFonts w:ascii="Times New Roman" w:hAnsi="Times New Roman" w:cs="Times New Roman"/>
        </w:rPr>
        <w:t>еК</w:t>
      </w:r>
      <w:proofErr w:type="spellEnd"/>
      <w:r w:rsidRPr="00735D0E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удостоверяющий право держателя</w:t>
      </w:r>
      <w:r w:rsidRPr="00735D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баланса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на обмен принадлежащих Участнику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еК</w:t>
      </w:r>
      <w:proofErr w:type="spellEnd"/>
      <w:r>
        <w:rPr>
          <w:rFonts w:ascii="Times New Roman" w:hAnsi="Times New Roman" w:cs="Times New Roman"/>
        </w:rPr>
        <w:t xml:space="preserve"> на условиях и в соответствии с Правилами, описанными в Главе 6 данной Оферты.</w:t>
      </w:r>
    </w:p>
    <w:p w:rsidR="00171B6D" w:rsidRPr="00735D0E" w:rsidRDefault="00171B6D" w:rsidP="00E56C8A">
      <w:pPr>
        <w:pStyle w:val="a3"/>
        <w:jc w:val="both"/>
        <w:rPr>
          <w:rFonts w:ascii="Times New Roman" w:hAnsi="Times New Roman" w:cs="Times New Roman"/>
        </w:rPr>
      </w:pPr>
    </w:p>
    <w:p w:rsidR="00630772" w:rsidRPr="00735D0E" w:rsidRDefault="00171B6D" w:rsidP="00E56C8A">
      <w:pPr>
        <w:pStyle w:val="a3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  <w:b/>
        </w:rPr>
        <w:t>Платежная Пропорция</w:t>
      </w:r>
      <w:r w:rsidRPr="00735D0E">
        <w:rPr>
          <w:rFonts w:ascii="Times New Roman" w:hAnsi="Times New Roman" w:cs="Times New Roman"/>
        </w:rPr>
        <w:t xml:space="preserve"> – это процентное распределение </w:t>
      </w:r>
      <w:r w:rsidR="00070900" w:rsidRPr="00735D0E">
        <w:rPr>
          <w:rFonts w:ascii="Times New Roman" w:hAnsi="Times New Roman" w:cs="Times New Roman"/>
        </w:rPr>
        <w:t>между собственными средствами</w:t>
      </w:r>
      <w:r w:rsidRPr="00735D0E">
        <w:rPr>
          <w:rFonts w:ascii="Times New Roman" w:hAnsi="Times New Roman" w:cs="Times New Roman"/>
        </w:rPr>
        <w:t xml:space="preserve"> Участника</w:t>
      </w:r>
      <w:r w:rsidR="00070900" w:rsidRPr="00735D0E">
        <w:rPr>
          <w:rFonts w:ascii="Times New Roman" w:hAnsi="Times New Roman" w:cs="Times New Roman"/>
        </w:rPr>
        <w:t xml:space="preserve"> </w:t>
      </w:r>
      <w:r w:rsidRPr="00735D0E">
        <w:rPr>
          <w:rFonts w:ascii="Times New Roman" w:hAnsi="Times New Roman" w:cs="Times New Roman"/>
        </w:rPr>
        <w:t xml:space="preserve">и Номиналом </w:t>
      </w:r>
      <w:r w:rsidR="00070900" w:rsidRPr="00735D0E">
        <w:rPr>
          <w:rFonts w:ascii="Times New Roman" w:hAnsi="Times New Roman" w:cs="Times New Roman"/>
        </w:rPr>
        <w:t xml:space="preserve">приобретенного им УТС </w:t>
      </w:r>
      <w:r w:rsidRPr="00735D0E">
        <w:rPr>
          <w:rFonts w:ascii="Times New Roman" w:hAnsi="Times New Roman" w:cs="Times New Roman"/>
        </w:rPr>
        <w:t xml:space="preserve">возникающее во время оплаты и/или требования поставки Товаров и Услуг на Сайте Программы. </w:t>
      </w:r>
      <w:r w:rsidR="00070900" w:rsidRPr="00735D0E">
        <w:rPr>
          <w:rFonts w:ascii="Times New Roman" w:hAnsi="Times New Roman" w:cs="Times New Roman"/>
        </w:rPr>
        <w:t xml:space="preserve">Платежная Пропорция определяет какой процент от общей стоимости Услуги или Товара может быть «оплачен» с помощью номинала УТС. </w:t>
      </w:r>
      <w:r w:rsidRPr="00735D0E">
        <w:rPr>
          <w:rFonts w:ascii="Times New Roman" w:hAnsi="Times New Roman" w:cs="Times New Roman"/>
        </w:rPr>
        <w:t xml:space="preserve"> </w:t>
      </w:r>
    </w:p>
    <w:p w:rsidR="00630772" w:rsidRPr="00735D0E" w:rsidRDefault="00630772" w:rsidP="00E56C8A">
      <w:pPr>
        <w:pStyle w:val="a3"/>
        <w:jc w:val="both"/>
        <w:rPr>
          <w:rFonts w:ascii="Times New Roman" w:hAnsi="Times New Roman" w:cs="Times New Roman"/>
        </w:rPr>
      </w:pPr>
    </w:p>
    <w:p w:rsidR="00981DD8" w:rsidRPr="00735D0E" w:rsidRDefault="00630772" w:rsidP="00E56C8A">
      <w:pPr>
        <w:pStyle w:val="a3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  <w:b/>
        </w:rPr>
        <w:t>Операционный Старт Программы</w:t>
      </w:r>
      <w:r w:rsidRPr="00735D0E">
        <w:rPr>
          <w:rFonts w:ascii="Times New Roman" w:hAnsi="Times New Roman" w:cs="Times New Roman"/>
        </w:rPr>
        <w:t xml:space="preserve"> – это операционная готовность применения УТС (у которых прошел Срок </w:t>
      </w:r>
      <w:proofErr w:type="spellStart"/>
      <w:r w:rsidRPr="00735D0E">
        <w:rPr>
          <w:rFonts w:ascii="Times New Roman" w:hAnsi="Times New Roman" w:cs="Times New Roman"/>
        </w:rPr>
        <w:t>Разморозки</w:t>
      </w:r>
      <w:proofErr w:type="spellEnd"/>
      <w:r w:rsidRPr="00735D0E">
        <w:rPr>
          <w:rFonts w:ascii="Times New Roman" w:hAnsi="Times New Roman" w:cs="Times New Roman"/>
        </w:rPr>
        <w:t xml:space="preserve">) для получения Товаров и Услуг в рамках Программы. Операционный Старт Программы наступает не ранее Активации 10 000 (десяти тысяч) УТС или 20 000 (двадцати тысяч) е-Купонов плюс 3 календарных месяца. </w:t>
      </w:r>
      <w:r w:rsidR="003F2FB5" w:rsidRPr="00735D0E">
        <w:rPr>
          <w:rFonts w:ascii="Times New Roman" w:hAnsi="Times New Roman" w:cs="Times New Roman"/>
        </w:rPr>
        <w:t xml:space="preserve"> </w:t>
      </w:r>
    </w:p>
    <w:p w:rsidR="00981DD8" w:rsidRPr="00735D0E" w:rsidRDefault="00981DD8" w:rsidP="00E56C8A">
      <w:pPr>
        <w:pStyle w:val="a3"/>
        <w:jc w:val="both"/>
        <w:rPr>
          <w:rFonts w:ascii="Times New Roman" w:hAnsi="Times New Roman" w:cs="Times New Roman"/>
        </w:rPr>
      </w:pPr>
    </w:p>
    <w:p w:rsidR="00327EBB" w:rsidRDefault="00981DD8" w:rsidP="00E56C8A">
      <w:pPr>
        <w:pStyle w:val="a3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  <w:b/>
          <w:lang w:val="en-US"/>
        </w:rPr>
        <w:t>Coupon</w:t>
      </w:r>
      <w:r w:rsidRPr="00735D0E">
        <w:rPr>
          <w:rFonts w:ascii="Times New Roman" w:hAnsi="Times New Roman" w:cs="Times New Roman"/>
          <w:b/>
        </w:rPr>
        <w:t>-</w:t>
      </w:r>
      <w:r w:rsidRPr="00735D0E">
        <w:rPr>
          <w:rFonts w:ascii="Times New Roman" w:hAnsi="Times New Roman" w:cs="Times New Roman"/>
          <w:b/>
          <w:lang w:val="en-US"/>
        </w:rPr>
        <w:t>back</w:t>
      </w:r>
      <w:r w:rsidRPr="00735D0E">
        <w:rPr>
          <w:rFonts w:ascii="Times New Roman" w:hAnsi="Times New Roman" w:cs="Times New Roman"/>
        </w:rPr>
        <w:t xml:space="preserve"> – это программа поощрения покупки напрямую (или конвертации из УТС) е-Купонов. В рамках этой программы Участнику на его счет Баланса е-Купонов начисляется </w:t>
      </w:r>
      <w:r w:rsidR="00A651DB" w:rsidRPr="00735D0E">
        <w:rPr>
          <w:rFonts w:ascii="Times New Roman" w:hAnsi="Times New Roman" w:cs="Times New Roman"/>
        </w:rPr>
        <w:t>в течении установленного Компанией периода, определенное</w:t>
      </w:r>
      <w:r w:rsidRPr="00735D0E">
        <w:rPr>
          <w:rFonts w:ascii="Times New Roman" w:hAnsi="Times New Roman" w:cs="Times New Roman"/>
        </w:rPr>
        <w:t xml:space="preserve"> количество</w:t>
      </w:r>
      <w:r w:rsidR="00A651DB" w:rsidRPr="00735D0E">
        <w:rPr>
          <w:rFonts w:ascii="Times New Roman" w:hAnsi="Times New Roman" w:cs="Times New Roman"/>
        </w:rPr>
        <w:t xml:space="preserve"> е-Купонов, исчисленное как Процент</w:t>
      </w:r>
      <w:r w:rsidRPr="00735D0E">
        <w:rPr>
          <w:rFonts w:ascii="Times New Roman" w:hAnsi="Times New Roman" w:cs="Times New Roman"/>
        </w:rPr>
        <w:t xml:space="preserve"> от принадлежащих Участнику </w:t>
      </w:r>
      <w:r w:rsidR="00A651DB" w:rsidRPr="00735D0E">
        <w:rPr>
          <w:rFonts w:ascii="Times New Roman" w:hAnsi="Times New Roman" w:cs="Times New Roman"/>
        </w:rPr>
        <w:t xml:space="preserve">е-купонов. Компания оставляет за собой эксклюзивное право определять все параметры программы </w:t>
      </w:r>
      <w:r w:rsidR="00A651DB" w:rsidRPr="00735D0E">
        <w:rPr>
          <w:rFonts w:ascii="Times New Roman" w:hAnsi="Times New Roman" w:cs="Times New Roman"/>
          <w:lang w:val="en-US"/>
        </w:rPr>
        <w:t>Coupon</w:t>
      </w:r>
      <w:r w:rsidR="00A651DB" w:rsidRPr="00735D0E">
        <w:rPr>
          <w:rFonts w:ascii="Times New Roman" w:hAnsi="Times New Roman" w:cs="Times New Roman"/>
        </w:rPr>
        <w:t>-</w:t>
      </w:r>
      <w:r w:rsidR="00A651DB" w:rsidRPr="00735D0E">
        <w:rPr>
          <w:rFonts w:ascii="Times New Roman" w:hAnsi="Times New Roman" w:cs="Times New Roman"/>
          <w:lang w:val="en-US"/>
        </w:rPr>
        <w:t>back</w:t>
      </w:r>
      <w:r w:rsidR="00A651DB" w:rsidRPr="00735D0E">
        <w:rPr>
          <w:rFonts w:ascii="Times New Roman" w:hAnsi="Times New Roman" w:cs="Times New Roman"/>
        </w:rPr>
        <w:t>, включая, но не ограничиваясь, процентная ставка поощрения, период поощрения, периоды в которых е-купоны должны быть приобретены (конвертированы из УТС) для включения оных в Программы, сегменты Участников на кот</w:t>
      </w:r>
      <w:r w:rsidR="00327EBB">
        <w:rPr>
          <w:rFonts w:ascii="Times New Roman" w:hAnsi="Times New Roman" w:cs="Times New Roman"/>
        </w:rPr>
        <w:t>орых распространяется Программа.</w:t>
      </w:r>
    </w:p>
    <w:p w:rsidR="00327EBB" w:rsidRDefault="00327EBB" w:rsidP="00E56C8A">
      <w:pPr>
        <w:pStyle w:val="a3"/>
        <w:jc w:val="both"/>
        <w:rPr>
          <w:rFonts w:ascii="Times New Roman" w:hAnsi="Times New Roman" w:cs="Times New Roman"/>
        </w:rPr>
      </w:pPr>
    </w:p>
    <w:p w:rsidR="00512851" w:rsidRPr="00735D0E" w:rsidRDefault="003B3774" w:rsidP="00E56C8A">
      <w:pPr>
        <w:pStyle w:val="a3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мКБ</w:t>
      </w:r>
      <w:proofErr w:type="spellEnd"/>
      <w:r w:rsidR="003E7D16">
        <w:rPr>
          <w:rFonts w:ascii="Times New Roman" w:hAnsi="Times New Roman" w:cs="Times New Roman"/>
          <w:b/>
        </w:rPr>
        <w:t xml:space="preserve"> </w:t>
      </w:r>
      <w:r w:rsidR="00327EBB" w:rsidRPr="00327EBB">
        <w:rPr>
          <w:rFonts w:ascii="Times New Roman" w:hAnsi="Times New Roman" w:cs="Times New Roman"/>
        </w:rPr>
        <w:t xml:space="preserve">– </w:t>
      </w:r>
      <w:r w:rsidR="00327EBB">
        <w:rPr>
          <w:rFonts w:ascii="Times New Roman" w:hAnsi="Times New Roman" w:cs="Times New Roman"/>
        </w:rPr>
        <w:t xml:space="preserve">это один из внутренних счетов Программы в системе Индивидуальных Счетов, который полностью соответствует всем условиям и юридическим характеристикам ИС. В системе ИС, </w:t>
      </w:r>
      <w:proofErr w:type="spellStart"/>
      <w:r w:rsidRPr="003B3774">
        <w:rPr>
          <w:rFonts w:ascii="Times New Roman" w:hAnsi="Times New Roman" w:cs="Times New Roman"/>
        </w:rPr>
        <w:t>мКБ</w:t>
      </w:r>
      <w:proofErr w:type="spellEnd"/>
      <w:r w:rsidR="00327EBB" w:rsidRPr="00327EBB">
        <w:rPr>
          <w:rFonts w:ascii="Times New Roman" w:hAnsi="Times New Roman" w:cs="Times New Roman"/>
        </w:rPr>
        <w:t xml:space="preserve"> </w:t>
      </w:r>
      <w:r w:rsidR="00327EBB">
        <w:rPr>
          <w:rFonts w:ascii="Times New Roman" w:hAnsi="Times New Roman" w:cs="Times New Roman"/>
        </w:rPr>
        <w:t xml:space="preserve">полностью соответствует и используется как </w:t>
      </w:r>
      <w:r w:rsidR="003E7D16">
        <w:rPr>
          <w:rFonts w:ascii="Times New Roman" w:hAnsi="Times New Roman" w:cs="Times New Roman"/>
        </w:rPr>
        <w:t>мотивационный инструмент,</w:t>
      </w:r>
      <w:r w:rsidR="00327EBB">
        <w:rPr>
          <w:rFonts w:ascii="Times New Roman" w:hAnsi="Times New Roman" w:cs="Times New Roman"/>
        </w:rPr>
        <w:t xml:space="preserve"> направленный на стимулирование активности Участника внутри Программы</w:t>
      </w:r>
      <w:r w:rsidR="00D045E8">
        <w:rPr>
          <w:rFonts w:ascii="Times New Roman" w:hAnsi="Times New Roman" w:cs="Times New Roman"/>
        </w:rPr>
        <w:t xml:space="preserve"> (Приложение 4)</w:t>
      </w:r>
      <w:r w:rsidR="003E7D16">
        <w:rPr>
          <w:rFonts w:ascii="Times New Roman" w:hAnsi="Times New Roman" w:cs="Times New Roman"/>
        </w:rPr>
        <w:t xml:space="preserve">.   </w:t>
      </w:r>
      <w:r w:rsidR="003E7D16" w:rsidRPr="003E7D16">
        <w:rPr>
          <w:rFonts w:ascii="Times New Roman" w:hAnsi="Times New Roman" w:cs="Times New Roman"/>
        </w:rPr>
        <w:t xml:space="preserve"> </w:t>
      </w:r>
      <w:r w:rsidR="00327EBB">
        <w:rPr>
          <w:rFonts w:ascii="Times New Roman" w:hAnsi="Times New Roman" w:cs="Times New Roman"/>
        </w:rPr>
        <w:t xml:space="preserve">  </w:t>
      </w:r>
      <w:r w:rsidR="00327EBB" w:rsidRPr="00327EBB">
        <w:rPr>
          <w:rFonts w:ascii="Times New Roman" w:hAnsi="Times New Roman" w:cs="Times New Roman"/>
        </w:rPr>
        <w:t xml:space="preserve"> </w:t>
      </w:r>
      <w:r w:rsidR="00327EBB">
        <w:rPr>
          <w:rFonts w:ascii="Times New Roman" w:hAnsi="Times New Roman" w:cs="Times New Roman"/>
        </w:rPr>
        <w:t xml:space="preserve">  </w:t>
      </w:r>
    </w:p>
    <w:p w:rsidR="002E2CDA" w:rsidRPr="00735D0E" w:rsidRDefault="002E2CDA" w:rsidP="003849C8">
      <w:pPr>
        <w:pStyle w:val="a3"/>
        <w:jc w:val="both"/>
        <w:rPr>
          <w:rFonts w:ascii="Times New Roman" w:hAnsi="Times New Roman" w:cs="Times New Roman"/>
        </w:rPr>
      </w:pPr>
    </w:p>
    <w:p w:rsidR="008D0D7F" w:rsidRPr="00735D0E" w:rsidRDefault="008D0D7F" w:rsidP="008D0D7F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735D0E">
        <w:rPr>
          <w:rFonts w:ascii="Times New Roman" w:hAnsi="Times New Roman" w:cs="Times New Roman"/>
          <w:b/>
        </w:rPr>
        <w:t>АКЦЕПТ</w:t>
      </w:r>
    </w:p>
    <w:p w:rsidR="000E6A42" w:rsidRPr="00735D0E" w:rsidRDefault="000E6A42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8D0D7F" w:rsidRPr="00735D0E" w:rsidRDefault="008D0D7F" w:rsidP="008D0D7F">
      <w:pPr>
        <w:pStyle w:val="a3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>2.1. В соответствии с условиями насто</w:t>
      </w:r>
      <w:r w:rsidR="00717804" w:rsidRPr="00735D0E">
        <w:rPr>
          <w:rFonts w:ascii="Times New Roman" w:hAnsi="Times New Roman" w:cs="Times New Roman"/>
        </w:rPr>
        <w:t xml:space="preserve">ящей Оферты Акцептом считается </w:t>
      </w:r>
      <w:r w:rsidR="000254EE" w:rsidRPr="00735D0E">
        <w:rPr>
          <w:rFonts w:ascii="Times New Roman" w:hAnsi="Times New Roman" w:cs="Times New Roman"/>
        </w:rPr>
        <w:t>совершение Участником</w:t>
      </w:r>
      <w:r w:rsidRPr="00735D0E">
        <w:rPr>
          <w:rFonts w:ascii="Times New Roman" w:hAnsi="Times New Roman" w:cs="Times New Roman"/>
        </w:rPr>
        <w:t xml:space="preserve"> </w:t>
      </w:r>
      <w:r w:rsidR="00717804" w:rsidRPr="00735D0E">
        <w:rPr>
          <w:rFonts w:ascii="Times New Roman" w:hAnsi="Times New Roman" w:cs="Times New Roman"/>
        </w:rPr>
        <w:t xml:space="preserve">любого из </w:t>
      </w:r>
      <w:r w:rsidRPr="00735D0E">
        <w:rPr>
          <w:rFonts w:ascii="Times New Roman" w:hAnsi="Times New Roman" w:cs="Times New Roman"/>
        </w:rPr>
        <w:t xml:space="preserve">следующих действий: </w:t>
      </w:r>
    </w:p>
    <w:p w:rsidR="00B74863" w:rsidRPr="00735D0E" w:rsidRDefault="00B74863" w:rsidP="008D0D7F">
      <w:pPr>
        <w:pStyle w:val="a3"/>
        <w:jc w:val="both"/>
        <w:rPr>
          <w:rFonts w:ascii="Times New Roman" w:hAnsi="Times New Roman" w:cs="Times New Roman"/>
        </w:rPr>
      </w:pPr>
    </w:p>
    <w:p w:rsidR="008D0D7F" w:rsidRPr="00735D0E" w:rsidRDefault="00717804" w:rsidP="00B74863">
      <w:pPr>
        <w:pStyle w:val="a3"/>
        <w:ind w:left="708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2.1.1 </w:t>
      </w:r>
      <w:r w:rsidR="008D0D7F" w:rsidRPr="00735D0E">
        <w:rPr>
          <w:rFonts w:ascii="Times New Roman" w:hAnsi="Times New Roman" w:cs="Times New Roman"/>
        </w:rPr>
        <w:t>получение</w:t>
      </w:r>
      <w:r w:rsidRPr="00735D0E">
        <w:rPr>
          <w:rFonts w:ascii="Times New Roman" w:hAnsi="Times New Roman" w:cs="Times New Roman"/>
        </w:rPr>
        <w:t xml:space="preserve">/активация/передача другому Участнику УТС или е-Купона </w:t>
      </w:r>
      <w:r w:rsidR="008D0D7F" w:rsidRPr="00735D0E">
        <w:rPr>
          <w:rFonts w:ascii="Times New Roman" w:hAnsi="Times New Roman" w:cs="Times New Roman"/>
        </w:rPr>
        <w:t xml:space="preserve">на Сайте Компании; </w:t>
      </w:r>
      <w:r w:rsidR="007A1DF7" w:rsidRPr="00735D0E">
        <w:rPr>
          <w:rFonts w:ascii="Times New Roman" w:hAnsi="Times New Roman" w:cs="Times New Roman"/>
        </w:rPr>
        <w:t xml:space="preserve"> </w:t>
      </w:r>
    </w:p>
    <w:p w:rsidR="00B74863" w:rsidRPr="00735D0E" w:rsidRDefault="00B74863" w:rsidP="00B74863">
      <w:pPr>
        <w:pStyle w:val="a3"/>
        <w:ind w:left="708"/>
        <w:jc w:val="both"/>
        <w:rPr>
          <w:rFonts w:ascii="Times New Roman" w:hAnsi="Times New Roman" w:cs="Times New Roman"/>
        </w:rPr>
      </w:pPr>
    </w:p>
    <w:p w:rsidR="008D0D7F" w:rsidRPr="00735D0E" w:rsidRDefault="008D0D7F" w:rsidP="00B74863">
      <w:pPr>
        <w:pStyle w:val="a3"/>
        <w:ind w:left="708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2.1.2 проставление галочки напротив слов «Я соглашаюсь с условиями оферты для физических лиц», «Я принимаю соглашение об использовании персональных данных»; </w:t>
      </w:r>
    </w:p>
    <w:p w:rsidR="00B74863" w:rsidRPr="00735D0E" w:rsidRDefault="00B74863" w:rsidP="00B74863">
      <w:pPr>
        <w:pStyle w:val="a3"/>
        <w:ind w:left="708"/>
        <w:jc w:val="both"/>
        <w:rPr>
          <w:rFonts w:ascii="Times New Roman" w:hAnsi="Times New Roman" w:cs="Times New Roman"/>
        </w:rPr>
      </w:pPr>
    </w:p>
    <w:p w:rsidR="008D0D7F" w:rsidRPr="00735D0E" w:rsidRDefault="00717804" w:rsidP="00B74863">
      <w:pPr>
        <w:pStyle w:val="a3"/>
        <w:ind w:left="708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>2.1.3</w:t>
      </w:r>
      <w:r w:rsidR="00B11BAC" w:rsidRPr="00735D0E">
        <w:rPr>
          <w:rFonts w:ascii="Times New Roman" w:hAnsi="Times New Roman" w:cs="Times New Roman"/>
        </w:rPr>
        <w:t xml:space="preserve"> </w:t>
      </w:r>
      <w:r w:rsidR="00D06049" w:rsidRPr="00735D0E">
        <w:rPr>
          <w:rFonts w:ascii="Times New Roman" w:hAnsi="Times New Roman" w:cs="Times New Roman"/>
        </w:rPr>
        <w:t xml:space="preserve">частичная или полная </w:t>
      </w:r>
      <w:r w:rsidR="00987AE7" w:rsidRPr="00735D0E">
        <w:rPr>
          <w:rFonts w:ascii="Times New Roman" w:hAnsi="Times New Roman" w:cs="Times New Roman"/>
        </w:rPr>
        <w:t xml:space="preserve">оплата коммунальных </w:t>
      </w:r>
      <w:r w:rsidRPr="00735D0E">
        <w:rPr>
          <w:rFonts w:ascii="Times New Roman" w:hAnsi="Times New Roman" w:cs="Times New Roman"/>
        </w:rPr>
        <w:t xml:space="preserve">или иных партнерских товаров и </w:t>
      </w:r>
      <w:r w:rsidR="00987AE7" w:rsidRPr="00735D0E">
        <w:rPr>
          <w:rFonts w:ascii="Times New Roman" w:hAnsi="Times New Roman" w:cs="Times New Roman"/>
        </w:rPr>
        <w:t>услуг на сайте</w:t>
      </w:r>
      <w:r w:rsidRPr="00735D0E">
        <w:rPr>
          <w:rFonts w:ascii="Times New Roman" w:hAnsi="Times New Roman" w:cs="Times New Roman"/>
        </w:rPr>
        <w:t xml:space="preserve"> Компании</w:t>
      </w:r>
      <w:r w:rsidR="008D0D7F" w:rsidRPr="00735D0E">
        <w:rPr>
          <w:rFonts w:ascii="Times New Roman" w:hAnsi="Times New Roman" w:cs="Times New Roman"/>
        </w:rPr>
        <w:t xml:space="preserve">. </w:t>
      </w:r>
    </w:p>
    <w:p w:rsidR="00B74863" w:rsidRPr="00735D0E" w:rsidRDefault="00B74863" w:rsidP="008D0D7F">
      <w:pPr>
        <w:pStyle w:val="a3"/>
        <w:jc w:val="both"/>
        <w:rPr>
          <w:rFonts w:ascii="Times New Roman" w:hAnsi="Times New Roman" w:cs="Times New Roman"/>
        </w:rPr>
      </w:pPr>
    </w:p>
    <w:p w:rsidR="008D0D7F" w:rsidRPr="00735D0E" w:rsidRDefault="00717804" w:rsidP="008D0D7F">
      <w:pPr>
        <w:pStyle w:val="a3"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>2.2. При регистрации в Программе</w:t>
      </w:r>
      <w:r w:rsidR="008D0D7F" w:rsidRPr="00735D0E">
        <w:rPr>
          <w:rFonts w:ascii="Times New Roman" w:hAnsi="Times New Roman" w:cs="Times New Roman"/>
        </w:rPr>
        <w:t xml:space="preserve">, </w:t>
      </w:r>
      <w:r w:rsidRPr="00735D0E">
        <w:rPr>
          <w:rFonts w:ascii="Times New Roman" w:hAnsi="Times New Roman" w:cs="Times New Roman"/>
        </w:rPr>
        <w:t>участник</w:t>
      </w:r>
      <w:r w:rsidR="008D0D7F" w:rsidRPr="00735D0E">
        <w:rPr>
          <w:rFonts w:ascii="Times New Roman" w:hAnsi="Times New Roman" w:cs="Times New Roman"/>
        </w:rPr>
        <w:t xml:space="preserve"> предоставляет следующую информацию: Ф.И.О., дата рождения, паспортные данные, номер мобильного телефона, адрес электронной почты,</w:t>
      </w:r>
      <w:r w:rsidR="00D06049" w:rsidRPr="00735D0E">
        <w:rPr>
          <w:rFonts w:ascii="Times New Roman" w:hAnsi="Times New Roman" w:cs="Times New Roman"/>
        </w:rPr>
        <w:t xml:space="preserve"> адрес </w:t>
      </w:r>
      <w:r w:rsidR="00D06049" w:rsidRPr="00735D0E">
        <w:rPr>
          <w:rFonts w:ascii="Times New Roman" w:hAnsi="Times New Roman" w:cs="Times New Roman"/>
        </w:rPr>
        <w:lastRenderedPageBreak/>
        <w:t xml:space="preserve">регистрации Домохозяйства (Квартира, Дом и </w:t>
      </w:r>
      <w:proofErr w:type="spellStart"/>
      <w:r w:rsidR="00D06049" w:rsidRPr="00735D0E">
        <w:rPr>
          <w:rFonts w:ascii="Times New Roman" w:hAnsi="Times New Roman" w:cs="Times New Roman"/>
        </w:rPr>
        <w:t>тп</w:t>
      </w:r>
      <w:proofErr w:type="spellEnd"/>
      <w:r w:rsidR="00D06049" w:rsidRPr="00735D0E">
        <w:rPr>
          <w:rFonts w:ascii="Times New Roman" w:hAnsi="Times New Roman" w:cs="Times New Roman"/>
        </w:rPr>
        <w:t>) на которое будет распространяться право частичной или полной оплаты Коммунальных Товаров и Услуг.</w:t>
      </w:r>
      <w:r w:rsidR="008D0D7F" w:rsidRPr="00735D0E">
        <w:rPr>
          <w:rFonts w:ascii="Times New Roman" w:hAnsi="Times New Roman" w:cs="Times New Roman"/>
        </w:rPr>
        <w:t xml:space="preserve"> </w:t>
      </w:r>
      <w:r w:rsidRPr="00735D0E">
        <w:rPr>
          <w:rFonts w:ascii="Times New Roman" w:hAnsi="Times New Roman" w:cs="Times New Roman"/>
        </w:rPr>
        <w:t xml:space="preserve">Участник </w:t>
      </w:r>
      <w:r w:rsidR="008D0D7F" w:rsidRPr="00735D0E">
        <w:rPr>
          <w:rFonts w:ascii="Times New Roman" w:hAnsi="Times New Roman" w:cs="Times New Roman"/>
        </w:rPr>
        <w:t xml:space="preserve">несет </w:t>
      </w:r>
      <w:r w:rsidRPr="00735D0E">
        <w:rPr>
          <w:rFonts w:ascii="Times New Roman" w:hAnsi="Times New Roman" w:cs="Times New Roman"/>
        </w:rPr>
        <w:t xml:space="preserve">полную </w:t>
      </w:r>
      <w:r w:rsidR="008D0D7F" w:rsidRPr="00735D0E">
        <w:rPr>
          <w:rFonts w:ascii="Times New Roman" w:hAnsi="Times New Roman" w:cs="Times New Roman"/>
        </w:rPr>
        <w:t>ответственность за достоверность предоставленной при заполнении Заявки информации.</w:t>
      </w:r>
      <w:r w:rsidR="007A1DF7" w:rsidRPr="00735D0E">
        <w:rPr>
          <w:rFonts w:ascii="Times New Roman" w:hAnsi="Times New Roman" w:cs="Times New Roman"/>
        </w:rPr>
        <w:t xml:space="preserve"> </w:t>
      </w:r>
    </w:p>
    <w:p w:rsidR="008D0D7F" w:rsidRPr="00735D0E" w:rsidRDefault="007A1DF7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B11BAC" w:rsidRPr="00735D0E" w:rsidRDefault="00717804" w:rsidP="00B11BAC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735D0E">
        <w:rPr>
          <w:rFonts w:ascii="Times New Roman" w:hAnsi="Times New Roman" w:cs="Times New Roman"/>
          <w:b/>
          <w:color w:val="000000"/>
          <w:lang w:eastAsia="ru-RU"/>
        </w:rPr>
        <w:t>ОСНОВНЫЕ ПОЛОЖЕНИЯ И ПРАВИЛА ИСПОЛЬЗОВАНИЯ УТС</w:t>
      </w:r>
    </w:p>
    <w:p w:rsidR="00B11BAC" w:rsidRPr="00735D0E" w:rsidRDefault="00B11BAC" w:rsidP="00B11BAC">
      <w:pPr>
        <w:pStyle w:val="a3"/>
        <w:rPr>
          <w:rFonts w:ascii="Times New Roman" w:hAnsi="Times New Roman" w:cs="Times New Roman"/>
          <w:b/>
          <w:color w:val="000000"/>
          <w:lang w:eastAsia="ru-RU"/>
        </w:rPr>
      </w:pPr>
    </w:p>
    <w:p w:rsidR="00877B1D" w:rsidRPr="00735D0E" w:rsidRDefault="00B11BAC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>3</w:t>
      </w:r>
      <w:r w:rsidR="000E10EE" w:rsidRPr="00735D0E">
        <w:rPr>
          <w:rFonts w:ascii="Times New Roman" w:hAnsi="Times New Roman" w:cs="Times New Roman"/>
          <w:color w:val="000000"/>
          <w:lang w:eastAsia="ru-RU"/>
        </w:rPr>
        <w:t>.1. Универсальный Товарный Сертификат используется Компанией для стимулирования развития Программы «Малина 2.0/Коммуналка», привлечения новых пользователей и предоставления льгот</w:t>
      </w:r>
      <w:r w:rsidR="00877B1D" w:rsidRPr="00735D0E">
        <w:rPr>
          <w:rFonts w:ascii="Times New Roman" w:hAnsi="Times New Roman" w:cs="Times New Roman"/>
          <w:color w:val="000000"/>
          <w:lang w:eastAsia="ru-RU"/>
        </w:rPr>
        <w:t>.</w:t>
      </w:r>
    </w:p>
    <w:p w:rsidR="00877B1D" w:rsidRPr="00735D0E" w:rsidRDefault="00877B1D" w:rsidP="00877B1D">
      <w:pPr>
        <w:pStyle w:val="a3"/>
        <w:ind w:firstLine="708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>3.1.1 Основным, но не единственным, способом предоставления льготы Участникам Пр</w:t>
      </w:r>
      <w:r w:rsidR="00292001" w:rsidRPr="00735D0E">
        <w:rPr>
          <w:rFonts w:ascii="Times New Roman" w:hAnsi="Times New Roman" w:cs="Times New Roman"/>
          <w:color w:val="000000"/>
          <w:lang w:eastAsia="ru-RU"/>
        </w:rPr>
        <w:t>ограммы является реализация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УТС со скидкой к </w:t>
      </w:r>
      <w:r w:rsidR="00292001" w:rsidRPr="00735D0E">
        <w:rPr>
          <w:rFonts w:ascii="Times New Roman" w:hAnsi="Times New Roman" w:cs="Times New Roman"/>
          <w:color w:val="000000"/>
          <w:lang w:eastAsia="ru-RU"/>
        </w:rPr>
        <w:t>Номиналу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. </w:t>
      </w:r>
    </w:p>
    <w:p w:rsidR="00877B1D" w:rsidRPr="00735D0E" w:rsidRDefault="00877B1D" w:rsidP="00877B1D">
      <w:pPr>
        <w:pStyle w:val="a3"/>
        <w:ind w:firstLine="708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 xml:space="preserve">3.1.2. Компания оставляет за собой </w:t>
      </w:r>
      <w:r w:rsidR="00AE5AA3" w:rsidRPr="00735D0E">
        <w:rPr>
          <w:rFonts w:ascii="Times New Roman" w:hAnsi="Times New Roman" w:cs="Times New Roman"/>
          <w:color w:val="000000"/>
          <w:lang w:eastAsia="ru-RU"/>
        </w:rPr>
        <w:t>эксклюзивное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право назначать уровень скидки в зависимости от Номинала, даты приобретения или других параметров УТС </w:t>
      </w:r>
      <w:r w:rsidR="00240680" w:rsidRPr="00735D0E">
        <w:rPr>
          <w:rFonts w:ascii="Times New Roman" w:hAnsi="Times New Roman" w:cs="Times New Roman"/>
          <w:color w:val="000000"/>
          <w:lang w:eastAsia="ru-RU"/>
        </w:rPr>
        <w:t xml:space="preserve">с должным и заблаговременным уведомлением Участников на Сайте Программы. 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     </w:t>
      </w:r>
    </w:p>
    <w:p w:rsidR="000E10EE" w:rsidRPr="00735D0E" w:rsidRDefault="000E10EE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05639" w:rsidRPr="00735D0E" w:rsidRDefault="00421476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>3</w:t>
      </w:r>
      <w:r w:rsidR="00987AE7" w:rsidRPr="00735D0E">
        <w:rPr>
          <w:rFonts w:ascii="Times New Roman" w:hAnsi="Times New Roman" w:cs="Times New Roman"/>
          <w:color w:val="000000"/>
          <w:lang w:eastAsia="ru-RU"/>
        </w:rPr>
        <w:t>.2</w:t>
      </w:r>
      <w:r w:rsidR="000E6A42" w:rsidRPr="00735D0E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="000E10EE" w:rsidRPr="00735D0E">
        <w:rPr>
          <w:rFonts w:ascii="Times New Roman" w:hAnsi="Times New Roman" w:cs="Times New Roman"/>
          <w:color w:val="000000"/>
          <w:lang w:eastAsia="ru-RU"/>
        </w:rPr>
        <w:t xml:space="preserve">Каждый УТС имеет свой уникальный номер, номинал, </w:t>
      </w:r>
      <w:r w:rsidR="00292001" w:rsidRPr="00735D0E">
        <w:rPr>
          <w:rFonts w:ascii="Times New Roman" w:hAnsi="Times New Roman" w:cs="Times New Roman"/>
          <w:color w:val="000000"/>
          <w:lang w:eastAsia="ru-RU"/>
        </w:rPr>
        <w:t>дату Активации, П</w:t>
      </w:r>
      <w:r w:rsidR="000E10EE" w:rsidRPr="00735D0E">
        <w:rPr>
          <w:rFonts w:ascii="Times New Roman" w:hAnsi="Times New Roman" w:cs="Times New Roman"/>
          <w:color w:val="000000"/>
          <w:lang w:eastAsia="ru-RU"/>
        </w:rPr>
        <w:t>ериод заморозки</w:t>
      </w:r>
      <w:r w:rsidR="00292001" w:rsidRPr="00735D0E">
        <w:rPr>
          <w:rFonts w:ascii="Times New Roman" w:hAnsi="Times New Roman" w:cs="Times New Roman"/>
          <w:color w:val="000000"/>
          <w:lang w:eastAsia="ru-RU"/>
        </w:rPr>
        <w:t xml:space="preserve"> и Д</w:t>
      </w:r>
      <w:r w:rsidR="00240680" w:rsidRPr="00735D0E">
        <w:rPr>
          <w:rFonts w:ascii="Times New Roman" w:hAnsi="Times New Roman" w:cs="Times New Roman"/>
          <w:color w:val="000000"/>
          <w:lang w:eastAsia="ru-RU"/>
        </w:rPr>
        <w:t xml:space="preserve">ату </w:t>
      </w:r>
      <w:proofErr w:type="spellStart"/>
      <w:r w:rsidR="00240680" w:rsidRPr="00735D0E">
        <w:rPr>
          <w:rFonts w:ascii="Times New Roman" w:hAnsi="Times New Roman" w:cs="Times New Roman"/>
          <w:color w:val="000000"/>
          <w:lang w:eastAsia="ru-RU"/>
        </w:rPr>
        <w:t>Р</w:t>
      </w:r>
      <w:r w:rsidR="000E10EE" w:rsidRPr="00735D0E">
        <w:rPr>
          <w:rFonts w:ascii="Times New Roman" w:hAnsi="Times New Roman" w:cs="Times New Roman"/>
          <w:color w:val="000000"/>
          <w:lang w:eastAsia="ru-RU"/>
        </w:rPr>
        <w:t>азморозки</w:t>
      </w:r>
      <w:proofErr w:type="spellEnd"/>
    </w:p>
    <w:p w:rsidR="00305639" w:rsidRPr="00735D0E" w:rsidRDefault="00305639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05639" w:rsidRPr="00735D0E" w:rsidRDefault="00305639" w:rsidP="00305639">
      <w:pPr>
        <w:pStyle w:val="a3"/>
        <w:ind w:left="708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 xml:space="preserve">3.2.1. Уникальный номер УТС это электронная цифровая запись в Системе. Один </w:t>
      </w:r>
      <w:r w:rsidR="00292001" w:rsidRPr="00735D0E">
        <w:rPr>
          <w:rFonts w:ascii="Times New Roman" w:hAnsi="Times New Roman" w:cs="Times New Roman"/>
          <w:color w:val="000000"/>
          <w:lang w:eastAsia="ru-RU"/>
        </w:rPr>
        <w:t xml:space="preserve">уникальный </w:t>
      </w:r>
      <w:r w:rsidRPr="00735D0E">
        <w:rPr>
          <w:rFonts w:ascii="Times New Roman" w:hAnsi="Times New Roman" w:cs="Times New Roman"/>
          <w:color w:val="000000"/>
          <w:lang w:eastAsia="ru-RU"/>
        </w:rPr>
        <w:t>номер может быть использован для идентификации только одного УТС независимости от номинала и других параметров УТС</w:t>
      </w:r>
    </w:p>
    <w:p w:rsidR="00292001" w:rsidRPr="00735D0E" w:rsidRDefault="00186008" w:rsidP="00305639">
      <w:pPr>
        <w:pStyle w:val="a3"/>
        <w:ind w:left="708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 xml:space="preserve">3.2.2. </w:t>
      </w:r>
      <w:r w:rsidR="00305639" w:rsidRPr="00735D0E">
        <w:rPr>
          <w:rFonts w:ascii="Times New Roman" w:hAnsi="Times New Roman" w:cs="Times New Roman"/>
          <w:color w:val="000000"/>
          <w:lang w:eastAsia="ru-RU"/>
        </w:rPr>
        <w:t xml:space="preserve">Номинал УТС соответствует 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полному </w:t>
      </w:r>
      <w:r w:rsidR="00305639" w:rsidRPr="00735D0E">
        <w:rPr>
          <w:rFonts w:ascii="Times New Roman" w:hAnsi="Times New Roman" w:cs="Times New Roman"/>
          <w:color w:val="000000"/>
          <w:lang w:eastAsia="ru-RU"/>
        </w:rPr>
        <w:t>объему прав требования Товаров и Услуг</w:t>
      </w:r>
    </w:p>
    <w:p w:rsidR="00305639" w:rsidRPr="00735D0E" w:rsidRDefault="00292001" w:rsidP="00305639">
      <w:pPr>
        <w:pStyle w:val="a3"/>
        <w:ind w:left="708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 xml:space="preserve">3.2.3. Дата Активации УТС совпадает с датой оплаты номинала УТС с учетом Скидки зафиксированной на дату оплаты </w:t>
      </w:r>
      <w:r w:rsidR="00305639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186008" w:rsidRPr="00735D0E" w:rsidRDefault="00186008" w:rsidP="00305639">
      <w:pPr>
        <w:pStyle w:val="a3"/>
        <w:ind w:left="708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 xml:space="preserve">3.2.3. </w:t>
      </w:r>
      <w:r w:rsidR="00305639" w:rsidRPr="00735D0E">
        <w:rPr>
          <w:rFonts w:ascii="Times New Roman" w:hAnsi="Times New Roman" w:cs="Times New Roman"/>
          <w:color w:val="000000"/>
          <w:lang w:eastAsia="ru-RU"/>
        </w:rPr>
        <w:t xml:space="preserve">Период заморозки 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УТС </w:t>
      </w:r>
      <w:r w:rsidR="00292001" w:rsidRPr="00735D0E">
        <w:rPr>
          <w:rFonts w:ascii="Times New Roman" w:hAnsi="Times New Roman" w:cs="Times New Roman"/>
          <w:color w:val="000000"/>
          <w:lang w:eastAsia="ru-RU"/>
        </w:rPr>
        <w:t xml:space="preserve">назначается в календарных днях и отсчитывается от даты Активации (оплаты) сертификата любым из доступных в рамках Программы способом. </w:t>
      </w:r>
      <w:r w:rsidRPr="00735D0E">
        <w:rPr>
          <w:rFonts w:ascii="Times New Roman" w:hAnsi="Times New Roman" w:cs="Times New Roman"/>
          <w:color w:val="000000"/>
          <w:lang w:eastAsia="ru-RU"/>
        </w:rPr>
        <w:t>До истечения срока заморозки УТС не может быть использован для получения Товаров и Услуг</w:t>
      </w:r>
    </w:p>
    <w:p w:rsidR="000E10EE" w:rsidRPr="00735D0E" w:rsidRDefault="00186008" w:rsidP="00305639">
      <w:pPr>
        <w:pStyle w:val="a3"/>
        <w:ind w:left="708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 xml:space="preserve">3.2.4. </w:t>
      </w:r>
      <w:r w:rsidR="00305639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630772" w:rsidRPr="00735D0E">
        <w:rPr>
          <w:rFonts w:ascii="Times New Roman" w:hAnsi="Times New Roman" w:cs="Times New Roman"/>
          <w:color w:val="000000"/>
          <w:lang w:eastAsia="ru-RU"/>
        </w:rPr>
        <w:t>Срок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35D0E">
        <w:rPr>
          <w:rFonts w:ascii="Times New Roman" w:hAnsi="Times New Roman" w:cs="Times New Roman"/>
          <w:color w:val="000000"/>
          <w:lang w:eastAsia="ru-RU"/>
        </w:rPr>
        <w:t>Разморозки</w:t>
      </w:r>
      <w:proofErr w:type="spellEnd"/>
      <w:r w:rsidRPr="00735D0E">
        <w:rPr>
          <w:rFonts w:ascii="Times New Roman" w:hAnsi="Times New Roman" w:cs="Times New Roman"/>
          <w:color w:val="000000"/>
          <w:lang w:eastAsia="ru-RU"/>
        </w:rPr>
        <w:t xml:space="preserve"> означает дату после наступления которой Участник может использовать </w:t>
      </w:r>
      <w:r w:rsidR="00292001" w:rsidRPr="00735D0E">
        <w:rPr>
          <w:rFonts w:ascii="Times New Roman" w:hAnsi="Times New Roman" w:cs="Times New Roman"/>
          <w:color w:val="000000"/>
          <w:lang w:eastAsia="ru-RU"/>
        </w:rPr>
        <w:t>полностью или частично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номинал УТС для получения Товаров и Услуг </w:t>
      </w:r>
      <w:r w:rsidR="000E10EE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0E6A42" w:rsidRPr="00735D0E" w:rsidRDefault="000E6A42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AE5AA3" w:rsidRPr="00735D0E" w:rsidRDefault="00987AE7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 xml:space="preserve">3.3. </w:t>
      </w:r>
      <w:r w:rsidR="005D5CA4" w:rsidRPr="00735D0E">
        <w:rPr>
          <w:rFonts w:ascii="Times New Roman" w:hAnsi="Times New Roman" w:cs="Times New Roman"/>
          <w:color w:val="000000"/>
          <w:lang w:eastAsia="ru-RU"/>
        </w:rPr>
        <w:t xml:space="preserve">Активация </w:t>
      </w:r>
      <w:r w:rsidR="00186008" w:rsidRPr="00735D0E">
        <w:rPr>
          <w:rFonts w:ascii="Times New Roman" w:hAnsi="Times New Roman" w:cs="Times New Roman"/>
          <w:color w:val="000000"/>
          <w:lang w:eastAsia="ru-RU"/>
        </w:rPr>
        <w:t xml:space="preserve">УТС </w:t>
      </w:r>
      <w:r w:rsidR="005D5CA4" w:rsidRPr="00735D0E">
        <w:rPr>
          <w:rFonts w:ascii="Times New Roman" w:hAnsi="Times New Roman" w:cs="Times New Roman"/>
          <w:color w:val="000000"/>
          <w:lang w:eastAsia="ru-RU"/>
        </w:rPr>
        <w:t xml:space="preserve">– факт оплаты номинала УТС </w:t>
      </w:r>
      <w:r w:rsidR="00AE5AA3" w:rsidRPr="00735D0E">
        <w:rPr>
          <w:rFonts w:ascii="Times New Roman" w:hAnsi="Times New Roman" w:cs="Times New Roman"/>
          <w:color w:val="000000"/>
          <w:lang w:eastAsia="ru-RU"/>
        </w:rPr>
        <w:t xml:space="preserve">любым из доступных </w:t>
      </w:r>
      <w:r w:rsidR="00186008" w:rsidRPr="00735D0E">
        <w:rPr>
          <w:rFonts w:ascii="Times New Roman" w:hAnsi="Times New Roman" w:cs="Times New Roman"/>
          <w:color w:val="000000"/>
          <w:lang w:eastAsia="ru-RU"/>
        </w:rPr>
        <w:t>в ра</w:t>
      </w:r>
      <w:r w:rsidR="00292001" w:rsidRPr="00735D0E">
        <w:rPr>
          <w:rFonts w:ascii="Times New Roman" w:hAnsi="Times New Roman" w:cs="Times New Roman"/>
          <w:color w:val="000000"/>
          <w:lang w:eastAsia="ru-RU"/>
        </w:rPr>
        <w:t>мках Программы</w:t>
      </w:r>
      <w:r w:rsidR="00AE5AA3" w:rsidRPr="00735D0E">
        <w:rPr>
          <w:rFonts w:ascii="Times New Roman" w:hAnsi="Times New Roman" w:cs="Times New Roman"/>
          <w:color w:val="000000"/>
          <w:lang w:eastAsia="ru-RU"/>
        </w:rPr>
        <w:t xml:space="preserve"> способом.</w:t>
      </w:r>
    </w:p>
    <w:p w:rsidR="00240680" w:rsidRPr="00735D0E" w:rsidRDefault="00240680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40680" w:rsidRPr="00735D0E" w:rsidRDefault="00FC0268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>3.4. УТС не</w:t>
      </w:r>
      <w:r w:rsidR="00AE5AA3" w:rsidRPr="00735D0E">
        <w:rPr>
          <w:rFonts w:ascii="Times New Roman" w:hAnsi="Times New Roman" w:cs="Times New Roman"/>
          <w:color w:val="000000"/>
          <w:lang w:eastAsia="ru-RU"/>
        </w:rPr>
        <w:t>именной и может быть передан люб</w:t>
      </w:r>
      <w:r w:rsidR="00240680" w:rsidRPr="00735D0E">
        <w:rPr>
          <w:rFonts w:ascii="Times New Roman" w:hAnsi="Times New Roman" w:cs="Times New Roman"/>
          <w:color w:val="000000"/>
          <w:lang w:eastAsia="ru-RU"/>
        </w:rPr>
        <w:t>ому другому Участнику Программы</w:t>
      </w:r>
      <w:r w:rsidR="00AE5AA3" w:rsidRPr="00735D0E">
        <w:rPr>
          <w:rFonts w:ascii="Times New Roman" w:hAnsi="Times New Roman" w:cs="Times New Roman"/>
          <w:color w:val="000000"/>
          <w:lang w:eastAsia="ru-RU"/>
        </w:rPr>
        <w:t xml:space="preserve"> строго в соответствии с требованиями и правилами передачи УТС, обозначенными на Сайте. Передача УТС другому Участнику не влечет за собой изменений параметров данного конкретного УТС</w:t>
      </w:r>
      <w:r w:rsidR="00240680" w:rsidRPr="00735D0E">
        <w:rPr>
          <w:rFonts w:ascii="Times New Roman" w:hAnsi="Times New Roman" w:cs="Times New Roman"/>
          <w:color w:val="000000"/>
          <w:lang w:eastAsia="ru-RU"/>
        </w:rPr>
        <w:t xml:space="preserve"> включая (но не ограничиваясь)</w:t>
      </w:r>
      <w:r w:rsidR="00AE5AA3" w:rsidRPr="00735D0E">
        <w:rPr>
          <w:rFonts w:ascii="Times New Roman" w:hAnsi="Times New Roman" w:cs="Times New Roman"/>
          <w:color w:val="000000"/>
          <w:lang w:eastAsia="ru-RU"/>
        </w:rPr>
        <w:t xml:space="preserve"> Номинал, Дату </w:t>
      </w:r>
      <w:proofErr w:type="spellStart"/>
      <w:r w:rsidR="00AE5AA3" w:rsidRPr="00735D0E">
        <w:rPr>
          <w:rFonts w:ascii="Times New Roman" w:hAnsi="Times New Roman" w:cs="Times New Roman"/>
          <w:color w:val="000000"/>
          <w:lang w:eastAsia="ru-RU"/>
        </w:rPr>
        <w:t>Разморозки</w:t>
      </w:r>
      <w:proofErr w:type="spellEnd"/>
      <w:r w:rsidR="00AE5AA3" w:rsidRPr="00735D0E">
        <w:rPr>
          <w:rFonts w:ascii="Times New Roman" w:hAnsi="Times New Roman" w:cs="Times New Roman"/>
          <w:color w:val="000000"/>
          <w:lang w:eastAsia="ru-RU"/>
        </w:rPr>
        <w:t xml:space="preserve"> и т</w:t>
      </w:r>
      <w:r w:rsidR="00240680" w:rsidRPr="00735D0E">
        <w:rPr>
          <w:rFonts w:ascii="Times New Roman" w:hAnsi="Times New Roman" w:cs="Times New Roman"/>
          <w:color w:val="000000"/>
          <w:lang w:eastAsia="ru-RU"/>
        </w:rPr>
        <w:t>.</w:t>
      </w:r>
      <w:r w:rsidR="00AE5AA3" w:rsidRPr="00735D0E">
        <w:rPr>
          <w:rFonts w:ascii="Times New Roman" w:hAnsi="Times New Roman" w:cs="Times New Roman"/>
          <w:color w:val="000000"/>
          <w:lang w:eastAsia="ru-RU"/>
        </w:rPr>
        <w:t>п</w:t>
      </w:r>
      <w:r w:rsidR="000D7017" w:rsidRPr="00735D0E">
        <w:rPr>
          <w:rFonts w:ascii="Times New Roman" w:hAnsi="Times New Roman" w:cs="Times New Roman"/>
          <w:color w:val="000000"/>
          <w:lang w:eastAsia="ru-RU"/>
        </w:rPr>
        <w:t>. Частично использованный УТС не может быть передан другому Участнику.</w:t>
      </w:r>
      <w:r w:rsidR="00AE5AA3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240680" w:rsidRPr="00735D0E" w:rsidRDefault="00240680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D7017" w:rsidRPr="00735D0E" w:rsidRDefault="00240680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>3.5. Порядок применения номинала УТС</w:t>
      </w:r>
      <w:r w:rsidR="00B74863" w:rsidRPr="00735D0E">
        <w:rPr>
          <w:rFonts w:ascii="Times New Roman" w:hAnsi="Times New Roman" w:cs="Times New Roman"/>
          <w:color w:val="000000"/>
          <w:lang w:eastAsia="ru-RU"/>
        </w:rPr>
        <w:t>,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070900" w:rsidRPr="00735D0E">
        <w:rPr>
          <w:rFonts w:ascii="Times New Roman" w:hAnsi="Times New Roman" w:cs="Times New Roman"/>
          <w:color w:val="000000"/>
          <w:lang w:eastAsia="ru-RU"/>
        </w:rPr>
        <w:t xml:space="preserve">а также применяемая Платежная Пропорция </w:t>
      </w:r>
      <w:r w:rsidRPr="00735D0E">
        <w:rPr>
          <w:rFonts w:ascii="Times New Roman" w:hAnsi="Times New Roman" w:cs="Times New Roman"/>
          <w:color w:val="000000"/>
          <w:lang w:eastAsia="ru-RU"/>
        </w:rPr>
        <w:t xml:space="preserve">для оплаты Товаров и Услуг </w:t>
      </w:r>
      <w:r w:rsidR="00171B6D" w:rsidRPr="00735D0E">
        <w:rPr>
          <w:rFonts w:ascii="Times New Roman" w:hAnsi="Times New Roman" w:cs="Times New Roman"/>
          <w:color w:val="000000"/>
          <w:lang w:eastAsia="ru-RU"/>
        </w:rPr>
        <w:t xml:space="preserve">Компании и Партнеров содержится в Приложении 1 </w:t>
      </w:r>
      <w:r w:rsidR="00B74863" w:rsidRPr="00735D0E">
        <w:rPr>
          <w:rFonts w:ascii="Times New Roman" w:hAnsi="Times New Roman" w:cs="Times New Roman"/>
          <w:color w:val="000000"/>
          <w:lang w:eastAsia="ru-RU"/>
        </w:rPr>
        <w:t>«</w:t>
      </w:r>
      <w:r w:rsidR="00553735" w:rsidRPr="00735D0E">
        <w:rPr>
          <w:rFonts w:ascii="Times New Roman" w:hAnsi="Times New Roman" w:cs="Times New Roman"/>
          <w:color w:val="000000"/>
          <w:lang w:eastAsia="ru-RU"/>
        </w:rPr>
        <w:t>Сектор</w:t>
      </w:r>
      <w:r w:rsidR="00561222" w:rsidRPr="00735D0E">
        <w:rPr>
          <w:rFonts w:ascii="Times New Roman" w:hAnsi="Times New Roman" w:cs="Times New Roman"/>
          <w:color w:val="000000"/>
          <w:lang w:eastAsia="ru-RU"/>
        </w:rPr>
        <w:t>аль</w:t>
      </w:r>
      <w:r w:rsidR="00553735" w:rsidRPr="00735D0E">
        <w:rPr>
          <w:rFonts w:ascii="Times New Roman" w:hAnsi="Times New Roman" w:cs="Times New Roman"/>
          <w:color w:val="000000"/>
          <w:lang w:eastAsia="ru-RU"/>
        </w:rPr>
        <w:t>ные правила применения УТС и Платежная Пропорция</w:t>
      </w:r>
      <w:r w:rsidR="00B74863" w:rsidRPr="00735D0E">
        <w:rPr>
          <w:rFonts w:ascii="Times New Roman" w:hAnsi="Times New Roman" w:cs="Times New Roman"/>
          <w:color w:val="000000"/>
          <w:lang w:eastAsia="ru-RU"/>
        </w:rPr>
        <w:t>»</w:t>
      </w:r>
      <w:r w:rsidR="00F4526A" w:rsidRPr="00735D0E">
        <w:rPr>
          <w:rFonts w:ascii="Times New Roman" w:hAnsi="Times New Roman" w:cs="Times New Roman"/>
          <w:color w:val="000000"/>
          <w:lang w:eastAsia="ru-RU"/>
        </w:rPr>
        <w:t>. Приложение 1 актуализируется Компанией на регулярной основе в соответствии со Стратегией Программы и</w:t>
      </w:r>
      <w:r w:rsidR="00171B6D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4526A" w:rsidRPr="00735D0E">
        <w:rPr>
          <w:rFonts w:ascii="Times New Roman" w:hAnsi="Times New Roman" w:cs="Times New Roman"/>
          <w:color w:val="000000"/>
          <w:lang w:eastAsia="ru-RU"/>
        </w:rPr>
        <w:t xml:space="preserve">добавлением новых Партнеров и Потребительских Секторов. </w:t>
      </w:r>
    </w:p>
    <w:p w:rsidR="000D7017" w:rsidRPr="00735D0E" w:rsidRDefault="000D7017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186008" w:rsidRPr="00735D0E" w:rsidRDefault="000D7017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735D0E">
        <w:rPr>
          <w:rFonts w:ascii="Times New Roman" w:hAnsi="Times New Roman" w:cs="Times New Roman"/>
          <w:color w:val="000000"/>
          <w:lang w:eastAsia="ru-RU"/>
        </w:rPr>
        <w:t>3.6. Возврат УТС может быть осуществлен только после истечения срока Заморозки данного УТС и только в объеме реально потраченных при активации сертификата средств (номинал УТС</w:t>
      </w:r>
      <w:r w:rsidR="00561222" w:rsidRPr="00735D0E">
        <w:rPr>
          <w:rFonts w:ascii="Times New Roman" w:hAnsi="Times New Roman" w:cs="Times New Roman"/>
          <w:color w:val="000000"/>
          <w:lang w:eastAsia="ru-RU"/>
        </w:rPr>
        <w:t xml:space="preserve"> минус предоставленная скидка), в соответствии с обстоятельствами и правилами Политики Возвратов УТС (Приложение 2 настоящей Оферты)  </w:t>
      </w:r>
      <w:r w:rsidR="00F4526A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292001" w:rsidRPr="00735D0E">
        <w:rPr>
          <w:rFonts w:ascii="Times New Roman" w:hAnsi="Times New Roman" w:cs="Times New Roman"/>
          <w:color w:val="000000"/>
          <w:lang w:eastAsia="ru-RU"/>
        </w:rPr>
        <w:t xml:space="preserve">  </w:t>
      </w:r>
      <w:r w:rsidR="00186008" w:rsidRPr="00735D0E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292001" w:rsidRPr="00735D0E" w:rsidRDefault="00292001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E6A42" w:rsidRPr="00735D0E" w:rsidRDefault="000E6A42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0E6A42" w:rsidRPr="00735D0E" w:rsidRDefault="00B74863" w:rsidP="00B74863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735D0E">
        <w:rPr>
          <w:rFonts w:ascii="Times New Roman" w:hAnsi="Times New Roman" w:cs="Times New Roman"/>
          <w:b/>
          <w:color w:val="000000"/>
          <w:lang w:eastAsia="ru-RU"/>
        </w:rPr>
        <w:t>ОСНОВНЫЕ ПОЛОЖЕНИЯ И ПРАВИЛА ИСПОЛЬЗОВАНИЯ Е-КУПОНА</w:t>
      </w:r>
    </w:p>
    <w:p w:rsidR="000E6A42" w:rsidRPr="00735D0E" w:rsidRDefault="000E6A42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74863" w:rsidRPr="00735D0E" w:rsidRDefault="00B74863" w:rsidP="003849C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3E109A" w:rsidRPr="00735D0E" w:rsidRDefault="003E109A" w:rsidP="0098249D">
      <w:pPr>
        <w:ind w:left="360"/>
        <w:contextualSpacing/>
        <w:jc w:val="both"/>
        <w:rPr>
          <w:rFonts w:ascii="Times New Roman" w:hAnsi="Times New Roman" w:cs="Times New Roman"/>
          <w:u w:val="single"/>
        </w:rPr>
      </w:pPr>
      <w:r w:rsidRPr="00735D0E">
        <w:rPr>
          <w:rFonts w:ascii="Times New Roman" w:hAnsi="Times New Roman" w:cs="Times New Roman"/>
          <w:u w:val="single"/>
        </w:rPr>
        <w:t xml:space="preserve">Преамбула (данный раздел носит исключительно информационный характер)    </w:t>
      </w:r>
    </w:p>
    <w:p w:rsidR="003E109A" w:rsidRPr="00735D0E" w:rsidRDefault="003E109A" w:rsidP="0098249D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Компания в рамках Стратегии Развития Программы МАЛИНА 2.0 намерена произвести консолидацию активов, оперирующих под брендами: КОММУНАЛКА, МАЛИНА, БЕНЗОВОЗ/БНЗВЗ, </w:t>
      </w:r>
      <w:r w:rsidRPr="00735D0E">
        <w:rPr>
          <w:rFonts w:ascii="Times New Roman" w:hAnsi="Times New Roman" w:cs="Times New Roman"/>
          <w:lang w:val="en-US"/>
        </w:rPr>
        <w:t>KOSMONAUT</w:t>
      </w:r>
      <w:r w:rsidRPr="00735D0E">
        <w:rPr>
          <w:rFonts w:ascii="Times New Roman" w:hAnsi="Times New Roman" w:cs="Times New Roman"/>
        </w:rPr>
        <w:t xml:space="preserve"> </w:t>
      </w:r>
      <w:r w:rsidRPr="00735D0E">
        <w:rPr>
          <w:rFonts w:ascii="Times New Roman" w:hAnsi="Times New Roman" w:cs="Times New Roman"/>
          <w:lang w:val="en-US"/>
        </w:rPr>
        <w:t>MEDIA</w:t>
      </w:r>
      <w:r w:rsidRPr="00735D0E">
        <w:rPr>
          <w:rFonts w:ascii="Times New Roman" w:hAnsi="Times New Roman" w:cs="Times New Roman"/>
        </w:rPr>
        <w:t>.</w:t>
      </w:r>
    </w:p>
    <w:p w:rsidR="003E109A" w:rsidRPr="00735D0E" w:rsidRDefault="003E109A" w:rsidP="0098249D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lastRenderedPageBreak/>
        <w:t xml:space="preserve">По результатам консолидации и развития зафиксированного в документе «Стратегия развития Программы МАЛИНА 2.0» и в соответствии с финансовыми показателями «Бизнеса Плана МАЛИНА 2.0» (неотъемлемая часть Стратегии), Компания планирует достичь по результатам первого квартала 2026 года Капитализации в размере 57,4 млрд руб. </w:t>
      </w:r>
    </w:p>
    <w:p w:rsidR="003E109A" w:rsidRPr="00735D0E" w:rsidRDefault="003E109A" w:rsidP="0098249D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Стартовая Оценка консолидируемых активов на 10 Апреля 2021 составляет 500 млн. рублей. </w:t>
      </w:r>
    </w:p>
    <w:p w:rsidR="003E109A" w:rsidRPr="00735D0E" w:rsidRDefault="003E109A" w:rsidP="0098249D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В рамках развития Программы МАЛИНА 2.0, с целью увеличения потребительской привлекательности, привлечения и удержания клиентов, Компания планирует выпустить 100 000 (сто тысяч) е-Купонов. </w:t>
      </w:r>
    </w:p>
    <w:p w:rsidR="003E109A" w:rsidRPr="00735D0E" w:rsidRDefault="003E109A" w:rsidP="0098249D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Компания планирует использовать «котировку» е-Купонов с целью продвижения и популяризации Программы  </w:t>
      </w:r>
    </w:p>
    <w:p w:rsidR="003E109A" w:rsidRPr="00735D0E" w:rsidRDefault="003E109A" w:rsidP="0098249D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Котировка е-купона — это внутренний весовой показатель, номинированный в рублях и отражающий конкретный календарный момент, прописанный в Бизнес Плане Малина 2.0   </w:t>
      </w:r>
    </w:p>
    <w:p w:rsidR="003E109A" w:rsidRPr="00735D0E" w:rsidRDefault="003E109A" w:rsidP="0098249D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Котировка рассчитывается на каждый календарный месяц начиная с 10 Июля 2021 и по 10 Июля 2026 года включительно, как показатель потенциальной месячной доходности Программы на уровне 50% </w:t>
      </w:r>
      <w:r w:rsidRPr="00735D0E">
        <w:rPr>
          <w:rFonts w:ascii="Times New Roman" w:hAnsi="Times New Roman" w:cs="Times New Roman"/>
          <w:lang w:val="en-US"/>
        </w:rPr>
        <w:t>EBIT</w:t>
      </w:r>
      <w:r w:rsidRPr="00735D0E">
        <w:rPr>
          <w:rFonts w:ascii="Times New Roman" w:hAnsi="Times New Roman" w:cs="Times New Roman"/>
        </w:rPr>
        <w:t xml:space="preserve"> </w:t>
      </w:r>
      <w:r w:rsidR="00A651DB" w:rsidRPr="00735D0E">
        <w:rPr>
          <w:rFonts w:ascii="Times New Roman" w:hAnsi="Times New Roman" w:cs="Times New Roman"/>
        </w:rPr>
        <w:t xml:space="preserve">(Операционная Прибыль Компании до выплаты процентов по долговым обязательствам и налогам) </w:t>
      </w:r>
      <w:r w:rsidRPr="00735D0E">
        <w:rPr>
          <w:rFonts w:ascii="Times New Roman" w:hAnsi="Times New Roman" w:cs="Times New Roman"/>
        </w:rPr>
        <w:t xml:space="preserve">деленное на 100 000 с мультипликатором 12 месяцев. </w:t>
      </w:r>
    </w:p>
    <w:p w:rsidR="003E109A" w:rsidRPr="00735D0E" w:rsidRDefault="003E109A" w:rsidP="0098249D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Котировка базируется исключительно на расчетных финансовых показателях Бизнес Плана Малина 2.0 с регулярными корректировками на основании Годовых </w:t>
      </w:r>
      <w:proofErr w:type="spellStart"/>
      <w:r w:rsidRPr="00735D0E">
        <w:rPr>
          <w:rFonts w:ascii="Times New Roman" w:hAnsi="Times New Roman" w:cs="Times New Roman"/>
        </w:rPr>
        <w:t>аудируемых</w:t>
      </w:r>
      <w:proofErr w:type="spellEnd"/>
      <w:r w:rsidRPr="00735D0E">
        <w:rPr>
          <w:rFonts w:ascii="Times New Roman" w:hAnsi="Times New Roman" w:cs="Times New Roman"/>
        </w:rPr>
        <w:t xml:space="preserve"> отчетов Операционной деятельности Компании и не содержит в себе спекулятивных</w:t>
      </w:r>
      <w:r w:rsidR="00BB4C41" w:rsidRPr="00735D0E">
        <w:rPr>
          <w:rFonts w:ascii="Times New Roman" w:hAnsi="Times New Roman" w:cs="Times New Roman"/>
        </w:rPr>
        <w:t xml:space="preserve"> действий</w:t>
      </w:r>
      <w:r w:rsidRPr="00735D0E">
        <w:rPr>
          <w:rFonts w:ascii="Times New Roman" w:hAnsi="Times New Roman" w:cs="Times New Roman"/>
        </w:rPr>
        <w:t xml:space="preserve">  </w:t>
      </w:r>
    </w:p>
    <w:p w:rsidR="003E109A" w:rsidRPr="00735D0E" w:rsidRDefault="003E109A" w:rsidP="0098249D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Котировка е-купона предназначена исключительно для внутреннего использования Участниками Программы     </w:t>
      </w:r>
    </w:p>
    <w:p w:rsidR="003E109A" w:rsidRPr="00735D0E" w:rsidRDefault="003E109A" w:rsidP="0098249D">
      <w:pPr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Основные положения «Стратегии» и параметры Бизнес-Плана МАЛИНА 2.0 располагаются в непубличной зоне портала </w:t>
      </w:r>
      <w:hyperlink r:id="rId8" w:history="1">
        <w:r w:rsidRPr="00735D0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www</w:t>
        </w:r>
        <w:r w:rsidRPr="00735D0E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proofErr w:type="spellStart"/>
        <w:r w:rsidRPr="00735D0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kommunalka</w:t>
        </w:r>
        <w:proofErr w:type="spellEnd"/>
        <w:r w:rsidRPr="00735D0E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proofErr w:type="spellStart"/>
        <w:r w:rsidRPr="00735D0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malina</w:t>
        </w:r>
        <w:proofErr w:type="spellEnd"/>
        <w:r w:rsidRPr="00735D0E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proofErr w:type="spellStart"/>
        <w:r w:rsidRPr="00735D0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ru</w:t>
        </w:r>
        <w:proofErr w:type="spellEnd"/>
      </w:hyperlink>
      <w:r w:rsidRPr="00735D0E">
        <w:rPr>
          <w:rFonts w:ascii="Times New Roman" w:hAnsi="Times New Roman" w:cs="Times New Roman"/>
        </w:rPr>
        <w:t xml:space="preserve"> (доступ Участникам по запросу) </w:t>
      </w:r>
    </w:p>
    <w:p w:rsidR="003E109A" w:rsidRPr="00735D0E" w:rsidRDefault="003E109A" w:rsidP="0098249D">
      <w:pPr>
        <w:ind w:left="360"/>
        <w:contextualSpacing/>
        <w:jc w:val="both"/>
        <w:rPr>
          <w:rFonts w:ascii="Times New Roman" w:hAnsi="Times New Roman" w:cs="Times New Roman"/>
        </w:rPr>
      </w:pPr>
    </w:p>
    <w:p w:rsidR="003E109A" w:rsidRPr="00735D0E" w:rsidRDefault="003E109A" w:rsidP="0098249D">
      <w:pPr>
        <w:ind w:left="360"/>
        <w:contextualSpacing/>
        <w:jc w:val="both"/>
        <w:rPr>
          <w:rFonts w:ascii="Times New Roman" w:hAnsi="Times New Roman" w:cs="Times New Roman"/>
          <w:u w:val="single"/>
        </w:rPr>
      </w:pPr>
      <w:r w:rsidRPr="00735D0E">
        <w:rPr>
          <w:rFonts w:ascii="Times New Roman" w:hAnsi="Times New Roman" w:cs="Times New Roman"/>
          <w:u w:val="single"/>
        </w:rPr>
        <w:t xml:space="preserve">Права и Обязанности  </w:t>
      </w:r>
    </w:p>
    <w:p w:rsidR="003E109A" w:rsidRPr="00735D0E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Е-Купон – неименной электронный документ, учетная единица в Системе  </w:t>
      </w:r>
    </w:p>
    <w:p w:rsidR="003E109A" w:rsidRPr="00735D0E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Е-купон является производной формой УТС и ограничен всеми правовыми характеристиками товарного сертификата   </w:t>
      </w:r>
    </w:p>
    <w:p w:rsidR="003E109A" w:rsidRPr="00735D0E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>До 10 Апреля 2026 года имеет правовой статус Товарного Сертификата с единой фиксированной датой исполнения обязательств Компании не ранее 10 Апреля 2026 года</w:t>
      </w:r>
    </w:p>
    <w:p w:rsidR="003E109A" w:rsidRPr="00735D0E" w:rsidRDefault="0007015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Обмен УТС на е-Купон, </w:t>
      </w:r>
      <w:r w:rsidRPr="00735D0E">
        <w:rPr>
          <w:rFonts w:ascii="Times New Roman" w:hAnsi="Times New Roman" w:cs="Times New Roman"/>
          <w:b/>
        </w:rPr>
        <w:t>если таковой Обмен разрешен Компанией</w:t>
      </w:r>
      <w:r w:rsidRPr="00735D0E">
        <w:rPr>
          <w:rFonts w:ascii="Times New Roman" w:hAnsi="Times New Roman" w:cs="Times New Roman"/>
        </w:rPr>
        <w:t xml:space="preserve">, </w:t>
      </w:r>
      <w:r w:rsidR="003E109A" w:rsidRPr="00735D0E">
        <w:rPr>
          <w:rFonts w:ascii="Times New Roman" w:hAnsi="Times New Roman" w:cs="Times New Roman"/>
        </w:rPr>
        <w:t xml:space="preserve">производиться в Личном Кабинете Участника </w:t>
      </w:r>
    </w:p>
    <w:p w:rsidR="003E109A" w:rsidRPr="00735D0E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Каждый отдельный УТС может </w:t>
      </w:r>
      <w:r w:rsidR="0007015A" w:rsidRPr="00735D0E">
        <w:rPr>
          <w:rFonts w:ascii="Times New Roman" w:hAnsi="Times New Roman" w:cs="Times New Roman"/>
        </w:rPr>
        <w:t>быть использован для обмена</w:t>
      </w:r>
      <w:r w:rsidR="00981DD8" w:rsidRPr="00735D0E">
        <w:rPr>
          <w:rFonts w:ascii="Times New Roman" w:hAnsi="Times New Roman" w:cs="Times New Roman"/>
        </w:rPr>
        <w:t xml:space="preserve">, </w:t>
      </w:r>
      <w:r w:rsidR="00981DD8" w:rsidRPr="00735D0E">
        <w:rPr>
          <w:rFonts w:ascii="Times New Roman" w:hAnsi="Times New Roman" w:cs="Times New Roman"/>
          <w:b/>
        </w:rPr>
        <w:t>если таковой обмен разрешен Компанией</w:t>
      </w:r>
      <w:r w:rsidR="00981DD8" w:rsidRPr="00735D0E">
        <w:rPr>
          <w:rFonts w:ascii="Times New Roman" w:hAnsi="Times New Roman" w:cs="Times New Roman"/>
        </w:rPr>
        <w:t xml:space="preserve">, </w:t>
      </w:r>
      <w:r w:rsidRPr="00735D0E">
        <w:rPr>
          <w:rFonts w:ascii="Times New Roman" w:hAnsi="Times New Roman" w:cs="Times New Roman"/>
        </w:rPr>
        <w:t>в любое</w:t>
      </w:r>
      <w:r w:rsidR="0007015A" w:rsidRPr="00735D0E">
        <w:rPr>
          <w:rFonts w:ascii="Times New Roman" w:hAnsi="Times New Roman" w:cs="Times New Roman"/>
        </w:rPr>
        <w:t>,</w:t>
      </w:r>
      <w:r w:rsidRPr="00735D0E">
        <w:rPr>
          <w:rFonts w:ascii="Times New Roman" w:hAnsi="Times New Roman" w:cs="Times New Roman"/>
        </w:rPr>
        <w:t xml:space="preserve"> в том числе и нецелое количество е-Купонов с округлением до сотой доли (двух знаков после запятой) числа определяющего количество получаемых по обмену е-Купонов  </w:t>
      </w:r>
    </w:p>
    <w:p w:rsidR="003E109A" w:rsidRPr="00735D0E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Е-Купон не является Товаром или Услугой </w:t>
      </w:r>
    </w:p>
    <w:p w:rsidR="003E109A" w:rsidRPr="00735D0E" w:rsidRDefault="0007015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Е-Купон не подлежит </w:t>
      </w:r>
      <w:r w:rsidR="003E109A" w:rsidRPr="00735D0E">
        <w:rPr>
          <w:rFonts w:ascii="Times New Roman" w:hAnsi="Times New Roman" w:cs="Times New Roman"/>
        </w:rPr>
        <w:t>конвертации в УТС и</w:t>
      </w:r>
      <w:r w:rsidRPr="00735D0E">
        <w:rPr>
          <w:rFonts w:ascii="Times New Roman" w:hAnsi="Times New Roman" w:cs="Times New Roman"/>
        </w:rPr>
        <w:t>ли</w:t>
      </w:r>
      <w:r w:rsidR="003E109A" w:rsidRPr="00735D0E">
        <w:rPr>
          <w:rFonts w:ascii="Times New Roman" w:hAnsi="Times New Roman" w:cs="Times New Roman"/>
        </w:rPr>
        <w:t xml:space="preserve"> возврату Компании </w:t>
      </w:r>
    </w:p>
    <w:p w:rsidR="003E109A" w:rsidRPr="00735D0E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>Участник имеет право передать другому Участнику любое, в том числе нецелое количество е-купонов. Нецелое количество е-Купонов определяется до сотой доли (двух знаков после запятой) числа определяющее количество передаваемых е-Купонов</w:t>
      </w:r>
    </w:p>
    <w:p w:rsidR="003E109A" w:rsidRPr="00735D0E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>Е-купон удостоверяет безусловное право держателя каждого целого е-Купона на получение 1/100 000 (одной сто тысячной) доли от 49,9 (сорока девяти и девяти десятых) процент</w:t>
      </w:r>
      <w:r w:rsidR="0007015A" w:rsidRPr="00735D0E">
        <w:rPr>
          <w:rFonts w:ascii="Times New Roman" w:hAnsi="Times New Roman" w:cs="Times New Roman"/>
        </w:rPr>
        <w:t xml:space="preserve">а </w:t>
      </w:r>
      <w:r w:rsidR="0007015A" w:rsidRPr="00735D0E">
        <w:rPr>
          <w:rFonts w:ascii="Times New Roman" w:hAnsi="Times New Roman" w:cs="Times New Roman"/>
          <w:lang w:val="en-US"/>
        </w:rPr>
        <w:t>EBIT</w:t>
      </w:r>
      <w:r w:rsidR="00981DD8" w:rsidRPr="00735D0E">
        <w:rPr>
          <w:rFonts w:ascii="Times New Roman" w:hAnsi="Times New Roman" w:cs="Times New Roman"/>
        </w:rPr>
        <w:t xml:space="preserve"> (Операционная Прибыль Компании до уплаты процентов по долговым обязательствам и налогам)</w:t>
      </w:r>
      <w:r w:rsidRPr="00735D0E">
        <w:rPr>
          <w:rFonts w:ascii="Times New Roman" w:hAnsi="Times New Roman" w:cs="Times New Roman"/>
        </w:rPr>
        <w:t>, рассчитанного по результатам Первого Квартала 2026 операционного года в виде Акций Компании Привилегированного класса. В случае если, Участник владеет только какой-</w:t>
      </w:r>
      <w:r w:rsidRPr="00735D0E">
        <w:rPr>
          <w:rFonts w:ascii="Times New Roman" w:hAnsi="Times New Roman" w:cs="Times New Roman"/>
        </w:rPr>
        <w:lastRenderedPageBreak/>
        <w:t>то частью целого е-купона</w:t>
      </w:r>
      <w:r w:rsidR="00981DD8" w:rsidRPr="00735D0E">
        <w:rPr>
          <w:rFonts w:ascii="Times New Roman" w:hAnsi="Times New Roman" w:cs="Times New Roman"/>
        </w:rPr>
        <w:t>,</w:t>
      </w:r>
      <w:r w:rsidRPr="00735D0E">
        <w:rPr>
          <w:rFonts w:ascii="Times New Roman" w:hAnsi="Times New Roman" w:cs="Times New Roman"/>
        </w:rPr>
        <w:t xml:space="preserve"> то его право распространяется на аналогичную часть </w:t>
      </w:r>
      <w:r w:rsidR="00981DD8" w:rsidRPr="00735D0E">
        <w:rPr>
          <w:rFonts w:ascii="Times New Roman" w:hAnsi="Times New Roman" w:cs="Times New Roman"/>
        </w:rPr>
        <w:t xml:space="preserve">от </w:t>
      </w:r>
      <w:r w:rsidRPr="00735D0E">
        <w:rPr>
          <w:rFonts w:ascii="Times New Roman" w:hAnsi="Times New Roman" w:cs="Times New Roman"/>
        </w:rPr>
        <w:t>1/100 000 (одной сто тысячной) доли</w:t>
      </w:r>
    </w:p>
    <w:p w:rsidR="003E109A" w:rsidRPr="00735D0E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Компания обязуется ежедневно публиковать расчетные значения «котировки» е-Купона на портале </w:t>
      </w:r>
      <w:hyperlink r:id="rId9" w:history="1">
        <w:r w:rsidRPr="00735D0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www</w:t>
        </w:r>
        <w:r w:rsidRPr="00735D0E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proofErr w:type="spellStart"/>
        <w:r w:rsidRPr="00735D0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kommunalka</w:t>
        </w:r>
        <w:proofErr w:type="spellEnd"/>
        <w:r w:rsidRPr="00735D0E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proofErr w:type="spellStart"/>
        <w:r w:rsidRPr="00735D0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malina</w:t>
        </w:r>
        <w:proofErr w:type="spellEnd"/>
        <w:r w:rsidRPr="00735D0E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proofErr w:type="spellStart"/>
        <w:r w:rsidRPr="00735D0E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ru</w:t>
        </w:r>
        <w:proofErr w:type="spellEnd"/>
      </w:hyperlink>
      <w:r w:rsidRPr="00735D0E">
        <w:rPr>
          <w:rFonts w:ascii="Times New Roman" w:hAnsi="Times New Roman" w:cs="Times New Roman"/>
        </w:rPr>
        <w:t xml:space="preserve">  </w:t>
      </w:r>
    </w:p>
    <w:p w:rsidR="003E109A" w:rsidRPr="00735D0E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>С момента конвертации любого целого УТС в любое количество е-Купонов (включая дробные величины до сотых значений числа определяющего количество конвертируемых е-купонов)</w:t>
      </w:r>
      <w:r w:rsidR="00981DD8" w:rsidRPr="00735D0E">
        <w:rPr>
          <w:rFonts w:ascii="Times New Roman" w:hAnsi="Times New Roman" w:cs="Times New Roman"/>
        </w:rPr>
        <w:t xml:space="preserve"> в период с 10 Апреля 2021 по 7</w:t>
      </w:r>
      <w:r w:rsidR="00CB6C69" w:rsidRPr="00735D0E">
        <w:rPr>
          <w:rFonts w:ascii="Times New Roman" w:hAnsi="Times New Roman" w:cs="Times New Roman"/>
        </w:rPr>
        <w:t xml:space="preserve"> Июля 2021 включительно</w:t>
      </w:r>
      <w:r w:rsidRPr="00735D0E">
        <w:rPr>
          <w:rFonts w:ascii="Times New Roman" w:hAnsi="Times New Roman" w:cs="Times New Roman"/>
        </w:rPr>
        <w:t>,</w:t>
      </w:r>
      <w:r w:rsidR="00CB6C69" w:rsidRPr="00735D0E">
        <w:rPr>
          <w:rFonts w:ascii="Times New Roman" w:hAnsi="Times New Roman" w:cs="Times New Roman"/>
        </w:rPr>
        <w:t xml:space="preserve"> </w:t>
      </w:r>
      <w:r w:rsidRPr="00735D0E">
        <w:rPr>
          <w:rFonts w:ascii="Times New Roman" w:hAnsi="Times New Roman" w:cs="Times New Roman"/>
        </w:rPr>
        <w:t xml:space="preserve">Участнику </w:t>
      </w:r>
      <w:r w:rsidR="0007015A" w:rsidRPr="00735D0E">
        <w:rPr>
          <w:rFonts w:ascii="Times New Roman" w:hAnsi="Times New Roman" w:cs="Times New Roman"/>
        </w:rPr>
        <w:t xml:space="preserve">в рамках Программы </w:t>
      </w:r>
      <w:r w:rsidR="00CB6C69" w:rsidRPr="00735D0E">
        <w:rPr>
          <w:rFonts w:ascii="Times New Roman" w:hAnsi="Times New Roman" w:cs="Times New Roman"/>
        </w:rPr>
        <w:t>«</w:t>
      </w:r>
      <w:r w:rsidR="00CB6C69" w:rsidRPr="00735D0E">
        <w:rPr>
          <w:rFonts w:ascii="Times New Roman" w:hAnsi="Times New Roman" w:cs="Times New Roman"/>
          <w:lang w:val="en-US"/>
        </w:rPr>
        <w:t>Coupon</w:t>
      </w:r>
      <w:r w:rsidR="00CB6C69" w:rsidRPr="00735D0E">
        <w:rPr>
          <w:rFonts w:ascii="Times New Roman" w:hAnsi="Times New Roman" w:cs="Times New Roman"/>
        </w:rPr>
        <w:t>-</w:t>
      </w:r>
      <w:r w:rsidR="00CB6C69" w:rsidRPr="00735D0E">
        <w:rPr>
          <w:rFonts w:ascii="Times New Roman" w:hAnsi="Times New Roman" w:cs="Times New Roman"/>
          <w:lang w:val="en-US"/>
        </w:rPr>
        <w:t>back</w:t>
      </w:r>
      <w:r w:rsidR="00CB6C69" w:rsidRPr="00735D0E">
        <w:rPr>
          <w:rFonts w:ascii="Times New Roman" w:hAnsi="Times New Roman" w:cs="Times New Roman"/>
        </w:rPr>
        <w:t xml:space="preserve">» </w:t>
      </w:r>
      <w:r w:rsidRPr="00735D0E">
        <w:rPr>
          <w:rFonts w:ascii="Times New Roman" w:hAnsi="Times New Roman" w:cs="Times New Roman"/>
        </w:rPr>
        <w:t xml:space="preserve">ежемесячно в течении следующих 12 (двенадцати) месяцев начисляются 10% от </w:t>
      </w:r>
      <w:r w:rsidR="00CB6C69" w:rsidRPr="00735D0E">
        <w:rPr>
          <w:rFonts w:ascii="Times New Roman" w:hAnsi="Times New Roman" w:cs="Times New Roman"/>
        </w:rPr>
        <w:t>общего количества е-купонов</w:t>
      </w:r>
      <w:r w:rsidR="00802FA9" w:rsidRPr="00735D0E">
        <w:rPr>
          <w:rFonts w:ascii="Times New Roman" w:hAnsi="Times New Roman" w:cs="Times New Roman"/>
        </w:rPr>
        <w:t>,</w:t>
      </w:r>
      <w:r w:rsidR="00CB6C69" w:rsidRPr="00735D0E">
        <w:rPr>
          <w:rFonts w:ascii="Times New Roman" w:hAnsi="Times New Roman" w:cs="Times New Roman"/>
        </w:rPr>
        <w:t xml:space="preserve"> принадлежащих Участнику</w:t>
      </w:r>
      <w:r w:rsidRPr="00735D0E">
        <w:rPr>
          <w:rFonts w:ascii="Times New Roman" w:hAnsi="Times New Roman" w:cs="Times New Roman"/>
        </w:rPr>
        <w:t>. Начисления произв</w:t>
      </w:r>
      <w:r w:rsidR="00802FA9" w:rsidRPr="00735D0E">
        <w:rPr>
          <w:rFonts w:ascii="Times New Roman" w:hAnsi="Times New Roman" w:cs="Times New Roman"/>
        </w:rPr>
        <w:t xml:space="preserve">одиться </w:t>
      </w:r>
      <w:r w:rsidR="00CB6C69" w:rsidRPr="00735D0E">
        <w:rPr>
          <w:rFonts w:ascii="Times New Roman" w:hAnsi="Times New Roman" w:cs="Times New Roman"/>
        </w:rPr>
        <w:t>на Баланс Купонов</w:t>
      </w:r>
      <w:r w:rsidRPr="00735D0E">
        <w:rPr>
          <w:rFonts w:ascii="Times New Roman" w:hAnsi="Times New Roman" w:cs="Times New Roman"/>
        </w:rPr>
        <w:t xml:space="preserve"> Участника в Системе.</w:t>
      </w:r>
      <w:r w:rsidR="00802FA9" w:rsidRPr="00735D0E">
        <w:rPr>
          <w:rFonts w:ascii="Times New Roman" w:hAnsi="Times New Roman" w:cs="Times New Roman"/>
        </w:rPr>
        <w:t xml:space="preserve"> Начисления в рамках </w:t>
      </w:r>
      <w:r w:rsidR="0007015A" w:rsidRPr="00735D0E">
        <w:rPr>
          <w:rFonts w:ascii="Times New Roman" w:hAnsi="Times New Roman" w:cs="Times New Roman"/>
        </w:rPr>
        <w:t xml:space="preserve">Программы </w:t>
      </w:r>
      <w:r w:rsidR="00802FA9" w:rsidRPr="00735D0E">
        <w:rPr>
          <w:rFonts w:ascii="Times New Roman" w:hAnsi="Times New Roman" w:cs="Times New Roman"/>
          <w:lang w:val="en-US"/>
        </w:rPr>
        <w:t>Coupon</w:t>
      </w:r>
      <w:r w:rsidR="00802FA9" w:rsidRPr="00735D0E">
        <w:rPr>
          <w:rFonts w:ascii="Times New Roman" w:hAnsi="Times New Roman" w:cs="Times New Roman"/>
        </w:rPr>
        <w:t>-</w:t>
      </w:r>
      <w:r w:rsidR="00802FA9" w:rsidRPr="00735D0E">
        <w:rPr>
          <w:rFonts w:ascii="Times New Roman" w:hAnsi="Times New Roman" w:cs="Times New Roman"/>
          <w:lang w:val="en-US"/>
        </w:rPr>
        <w:t>back</w:t>
      </w:r>
      <w:r w:rsidR="00802FA9" w:rsidRPr="00735D0E">
        <w:rPr>
          <w:rFonts w:ascii="Times New Roman" w:hAnsi="Times New Roman" w:cs="Times New Roman"/>
        </w:rPr>
        <w:t xml:space="preserve"> учитывают только баланс е-купонов и не привязаны к изменениям котировки е-купонов. </w:t>
      </w:r>
      <w:r w:rsidR="00CB6C69" w:rsidRPr="00735D0E">
        <w:rPr>
          <w:rFonts w:ascii="Times New Roman" w:hAnsi="Times New Roman" w:cs="Times New Roman"/>
        </w:rPr>
        <w:t xml:space="preserve"> </w:t>
      </w:r>
    </w:p>
    <w:p w:rsidR="003E109A" w:rsidRPr="00D045E8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D045E8">
        <w:rPr>
          <w:rFonts w:ascii="Times New Roman" w:hAnsi="Times New Roman" w:cs="Times New Roman"/>
        </w:rPr>
        <w:t xml:space="preserve">Не позднее 1 </w:t>
      </w:r>
      <w:r w:rsidR="00BF1DE2" w:rsidRPr="00D045E8">
        <w:rPr>
          <w:rFonts w:ascii="Times New Roman" w:hAnsi="Times New Roman" w:cs="Times New Roman"/>
        </w:rPr>
        <w:t>квартала</w:t>
      </w:r>
      <w:r w:rsidRPr="00D045E8">
        <w:rPr>
          <w:rFonts w:ascii="Times New Roman" w:hAnsi="Times New Roman" w:cs="Times New Roman"/>
        </w:rPr>
        <w:t xml:space="preserve"> 202</w:t>
      </w:r>
      <w:r w:rsidR="00BF1DE2" w:rsidRPr="00D045E8">
        <w:rPr>
          <w:rFonts w:ascii="Times New Roman" w:hAnsi="Times New Roman" w:cs="Times New Roman"/>
        </w:rPr>
        <w:t>6</w:t>
      </w:r>
      <w:r w:rsidRPr="00D045E8">
        <w:rPr>
          <w:rFonts w:ascii="Times New Roman" w:hAnsi="Times New Roman" w:cs="Times New Roman"/>
        </w:rPr>
        <w:t xml:space="preserve"> года, Компания обязуется провести изменения формы собственности из Общества с Ограниченной Ответственностью в Акционерное Общество Закрытого Типа</w:t>
      </w:r>
      <w:r w:rsidR="003B3774" w:rsidRPr="00D045E8">
        <w:rPr>
          <w:rFonts w:ascii="Times New Roman" w:hAnsi="Times New Roman" w:cs="Times New Roman"/>
        </w:rPr>
        <w:t xml:space="preserve">, если такое изменение будет соответствовать и не противоречить текущему на тот момент законодательству и нормативному праву РФ. </w:t>
      </w:r>
    </w:p>
    <w:p w:rsidR="003E109A" w:rsidRPr="00D045E8" w:rsidRDefault="003E109A" w:rsidP="003B3774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D045E8">
        <w:rPr>
          <w:rFonts w:ascii="Times New Roman" w:hAnsi="Times New Roman" w:cs="Times New Roman"/>
        </w:rPr>
        <w:t xml:space="preserve">Не позднее 1 </w:t>
      </w:r>
      <w:r w:rsidR="00BF1DE2" w:rsidRPr="00D045E8">
        <w:rPr>
          <w:rFonts w:ascii="Times New Roman" w:hAnsi="Times New Roman" w:cs="Times New Roman"/>
        </w:rPr>
        <w:t>квартала</w:t>
      </w:r>
      <w:r w:rsidRPr="00D045E8">
        <w:rPr>
          <w:rFonts w:ascii="Times New Roman" w:hAnsi="Times New Roman" w:cs="Times New Roman"/>
        </w:rPr>
        <w:t xml:space="preserve"> 202</w:t>
      </w:r>
      <w:r w:rsidR="00BF1DE2" w:rsidRPr="00D045E8">
        <w:rPr>
          <w:rFonts w:ascii="Times New Roman" w:hAnsi="Times New Roman" w:cs="Times New Roman"/>
        </w:rPr>
        <w:t>7</w:t>
      </w:r>
      <w:r w:rsidRPr="00D045E8">
        <w:rPr>
          <w:rFonts w:ascii="Times New Roman" w:hAnsi="Times New Roman" w:cs="Times New Roman"/>
        </w:rPr>
        <w:t xml:space="preserve"> года, Компания обязуется провести изменение формы собственности из Акционерного Общества закрытого типа в Акционерное Общество Открытого Типа</w:t>
      </w:r>
      <w:r w:rsidR="003B3774" w:rsidRPr="00D045E8">
        <w:rPr>
          <w:rFonts w:ascii="Times New Roman" w:hAnsi="Times New Roman" w:cs="Times New Roman"/>
        </w:rPr>
        <w:t xml:space="preserve"> если такое изменение будет соответствовать и не противоречить текущему на тот момент законодательству и нормативному праву РФ.</w:t>
      </w:r>
    </w:p>
    <w:p w:rsidR="003E109A" w:rsidRPr="00D045E8" w:rsidRDefault="003E109A" w:rsidP="0098249D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D045E8">
        <w:rPr>
          <w:rFonts w:ascii="Times New Roman" w:hAnsi="Times New Roman" w:cs="Times New Roman"/>
        </w:rPr>
        <w:t>В рамках перехода формы собственности в Акционерное Общество Открытого Типа, Компания обязуется выпустить необходимое количество Акций Привилегированного класса с общей консолидированной долей 49,9 (сорок девять и девять десятых) процентов Акционерного Капитала Компании рассчитанного по результатам первого квартала 202</w:t>
      </w:r>
      <w:r w:rsidR="00BF1DE2" w:rsidRPr="00D045E8">
        <w:rPr>
          <w:rFonts w:ascii="Times New Roman" w:hAnsi="Times New Roman" w:cs="Times New Roman"/>
        </w:rPr>
        <w:t>7</w:t>
      </w:r>
      <w:r w:rsidRPr="00D045E8">
        <w:rPr>
          <w:rFonts w:ascii="Times New Roman" w:hAnsi="Times New Roman" w:cs="Times New Roman"/>
        </w:rPr>
        <w:t xml:space="preserve"> операционного года для конвертации всех е-Купонов МАЛИНА 2.0 имеющихся в обращении </w:t>
      </w:r>
    </w:p>
    <w:p w:rsidR="008C277F" w:rsidRPr="00D045E8" w:rsidRDefault="003E109A" w:rsidP="000E6A42">
      <w:pPr>
        <w:numPr>
          <w:ilvl w:val="0"/>
          <w:numId w:val="34"/>
        </w:numPr>
        <w:contextualSpacing/>
        <w:jc w:val="both"/>
        <w:rPr>
          <w:rFonts w:ascii="Times New Roman" w:hAnsi="Times New Roman" w:cs="Times New Roman"/>
        </w:rPr>
      </w:pPr>
      <w:r w:rsidRPr="00D045E8">
        <w:rPr>
          <w:rFonts w:ascii="Times New Roman" w:hAnsi="Times New Roman" w:cs="Times New Roman"/>
        </w:rPr>
        <w:t>После 10 Апреля 202</w:t>
      </w:r>
      <w:r w:rsidR="00BF1DE2" w:rsidRPr="00D045E8">
        <w:rPr>
          <w:rFonts w:ascii="Times New Roman" w:hAnsi="Times New Roman" w:cs="Times New Roman"/>
        </w:rPr>
        <w:t>7</w:t>
      </w:r>
      <w:r w:rsidRPr="00D045E8">
        <w:rPr>
          <w:rFonts w:ascii="Times New Roman" w:hAnsi="Times New Roman" w:cs="Times New Roman"/>
        </w:rPr>
        <w:t xml:space="preserve"> года, Компания обязуется произвести конвертацию каждого е-Купона или его части в Привилегированные Акции Компании подходящего номинала, либо принять е-Купон как УТС на сумму реально потраченных на его активацию средств Участника, если до момента наступления первоначальному держателю целого е-Купона (или его части) не были проведены компенсирующие выплаты.</w:t>
      </w:r>
    </w:p>
    <w:p w:rsidR="00231DD8" w:rsidRPr="00B74863" w:rsidRDefault="00231DD8" w:rsidP="00231DD8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ДРУГИЕ УСЛОВИЯ</w:t>
      </w:r>
    </w:p>
    <w:p w:rsidR="00231DD8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31DD8" w:rsidRPr="003A09F7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5.1. Участник в обязательном порядке</w:t>
      </w:r>
      <w:r w:rsidRPr="003A09F7">
        <w:rPr>
          <w:rFonts w:ascii="Times New Roman" w:hAnsi="Times New Roman" w:cs="Times New Roman"/>
          <w:color w:val="000000"/>
          <w:lang w:eastAsia="ru-RU"/>
        </w:rPr>
        <w:t xml:space="preserve"> соглашается на получение от Компании сообщений на номер своего мобильного телефона или в мобильном приложении Компании, по электронной почте, почтовом</w:t>
      </w:r>
      <w:r>
        <w:rPr>
          <w:rFonts w:ascii="Times New Roman" w:hAnsi="Times New Roman" w:cs="Times New Roman"/>
          <w:color w:val="000000"/>
          <w:lang w:eastAsia="ru-RU"/>
        </w:rPr>
        <w:t>у адресу, указанному Держателем</w:t>
      </w:r>
      <w:r w:rsidRPr="003A09F7">
        <w:rPr>
          <w:rFonts w:ascii="Times New Roman" w:hAnsi="Times New Roman" w:cs="Times New Roman"/>
          <w:color w:val="000000"/>
          <w:lang w:eastAsia="ru-RU"/>
        </w:rPr>
        <w:t xml:space="preserve"> Карты в Анкете/регистрационной форме или иным образом в рамках Программы.</w:t>
      </w:r>
    </w:p>
    <w:p w:rsidR="00231DD8" w:rsidRPr="003A09F7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E74BE5" w:rsidRDefault="00231DD8" w:rsidP="00231DD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/>
        </w:rPr>
        <w:t>5</w:t>
      </w:r>
      <w:r w:rsidRPr="003A09F7">
        <w:rPr>
          <w:rFonts w:ascii="Times New Roman" w:hAnsi="Times New Roman" w:cs="Times New Roman"/>
          <w:color w:val="000000"/>
          <w:lang w:eastAsia="ru-RU"/>
        </w:rPr>
        <w:t>.</w:t>
      </w:r>
      <w:r>
        <w:rPr>
          <w:rFonts w:ascii="Times New Roman" w:hAnsi="Times New Roman" w:cs="Times New Roman"/>
          <w:color w:val="000000"/>
          <w:lang w:eastAsia="ru-RU"/>
        </w:rPr>
        <w:t>2</w:t>
      </w:r>
      <w:r w:rsidRPr="003A09F7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Pr="003A09F7">
        <w:rPr>
          <w:rFonts w:ascii="Times New Roman" w:hAnsi="Times New Roman" w:cs="Times New Roman"/>
        </w:rPr>
        <w:t>Компания вправе в любое время вносить изменения</w:t>
      </w:r>
      <w:r w:rsidR="00E74BE5">
        <w:rPr>
          <w:rFonts w:ascii="Times New Roman" w:hAnsi="Times New Roman" w:cs="Times New Roman"/>
        </w:rPr>
        <w:t xml:space="preserve"> в текст настоящей Оферты. </w:t>
      </w:r>
      <w:r w:rsidRPr="003A09F7">
        <w:rPr>
          <w:rFonts w:ascii="Times New Roman" w:hAnsi="Times New Roman" w:cs="Times New Roman"/>
        </w:rPr>
        <w:t>Изменения становятся действительными после их размещения на Сайте Компании. В случае возникновения противоречий текст Оферты, размещенный на Сайте Компании, будет иметь преимущество по сравнению с любым иным</w:t>
      </w:r>
      <w:r>
        <w:rPr>
          <w:rFonts w:ascii="Times New Roman" w:hAnsi="Times New Roman" w:cs="Times New Roman"/>
        </w:rPr>
        <w:t xml:space="preserve"> текстом Оферты. Участник</w:t>
      </w:r>
      <w:r w:rsidRPr="003A09F7">
        <w:rPr>
          <w:rFonts w:ascii="Times New Roman" w:hAnsi="Times New Roman" w:cs="Times New Roman"/>
        </w:rPr>
        <w:t xml:space="preserve"> обязуется самостоятельно отслеживать внесение изменений/дополнений в Оферту.</w:t>
      </w:r>
      <w:r w:rsidRPr="003A09F7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</w:rPr>
        <w:t>Совершение Участником действий</w:t>
      </w:r>
      <w:r w:rsidRPr="003A09F7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рамках Программы</w:t>
      </w:r>
      <w:r w:rsidRPr="003A09F7">
        <w:rPr>
          <w:rFonts w:ascii="Times New Roman" w:hAnsi="Times New Roman" w:cs="Times New Roman"/>
        </w:rPr>
        <w:t xml:space="preserve"> после внесения любых изменений/дополнений в настоящую Оферту является подтверждением безусловного согласия Держа</w:t>
      </w:r>
      <w:r>
        <w:rPr>
          <w:rFonts w:ascii="Times New Roman" w:hAnsi="Times New Roman" w:cs="Times New Roman"/>
        </w:rPr>
        <w:t>теля</w:t>
      </w:r>
      <w:r w:rsidRPr="003A09F7">
        <w:rPr>
          <w:rFonts w:ascii="Times New Roman" w:hAnsi="Times New Roman" w:cs="Times New Roman"/>
        </w:rPr>
        <w:t xml:space="preserve"> Карты с такими изменениями/дополнениями.</w:t>
      </w:r>
    </w:p>
    <w:p w:rsidR="00E74BE5" w:rsidRDefault="00E74BE5" w:rsidP="00231DD8">
      <w:pPr>
        <w:pStyle w:val="a3"/>
        <w:jc w:val="both"/>
        <w:rPr>
          <w:rFonts w:ascii="Times New Roman" w:hAnsi="Times New Roman" w:cs="Times New Roman"/>
        </w:rPr>
      </w:pPr>
    </w:p>
    <w:p w:rsidR="00231DD8" w:rsidRPr="003A09F7" w:rsidRDefault="00E74BE5" w:rsidP="00E74BE5">
      <w:pPr>
        <w:pStyle w:val="a3"/>
        <w:ind w:firstLine="708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5.2.1. Вносимые изменения в Оферту не затрагивают взаимных обязательств Компании и Участника в том объеме в котором они сформировались до даты внесения и опубликования изменений.  </w:t>
      </w:r>
      <w:r w:rsidR="00231DD8" w:rsidRPr="003A09F7">
        <w:rPr>
          <w:rFonts w:ascii="Times New Roman" w:hAnsi="Times New Roman" w:cs="Times New Roman"/>
        </w:rPr>
        <w:t xml:space="preserve"> </w:t>
      </w:r>
    </w:p>
    <w:p w:rsidR="00231DD8" w:rsidRPr="003A09F7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31DD8" w:rsidRPr="003A09F7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 w:rsidRPr="003A09F7">
        <w:rPr>
          <w:rFonts w:ascii="Times New Roman" w:hAnsi="Times New Roman" w:cs="Times New Roman"/>
          <w:color w:val="000000"/>
          <w:lang w:eastAsia="ru-RU"/>
        </w:rPr>
        <w:t xml:space="preserve">  </w:t>
      </w:r>
    </w:p>
    <w:p w:rsidR="00231DD8" w:rsidRPr="003A09F7" w:rsidRDefault="00E74BE5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5.3</w:t>
      </w:r>
      <w:r w:rsidR="00231DD8" w:rsidRPr="003A09F7">
        <w:rPr>
          <w:rFonts w:ascii="Times New Roman" w:hAnsi="Times New Roman" w:cs="Times New Roman"/>
          <w:color w:val="000000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lang w:eastAsia="ru-RU"/>
        </w:rPr>
        <w:t>Участник</w:t>
      </w:r>
      <w:r w:rsidR="00231DD8" w:rsidRPr="003A09F7">
        <w:rPr>
          <w:rFonts w:ascii="Times New Roman" w:hAnsi="Times New Roman" w:cs="Times New Roman"/>
          <w:color w:val="000000"/>
          <w:lang w:eastAsia="ru-RU"/>
        </w:rPr>
        <w:t xml:space="preserve"> принимает на себя следующие основные обязательства:</w:t>
      </w:r>
    </w:p>
    <w:p w:rsidR="00231DD8" w:rsidRPr="003A09F7" w:rsidRDefault="00231DD8" w:rsidP="00231D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lang w:eastAsia="ru-RU"/>
        </w:rPr>
      </w:pPr>
      <w:r w:rsidRPr="003A09F7">
        <w:rPr>
          <w:rFonts w:ascii="Times New Roman" w:hAnsi="Times New Roman" w:cs="Times New Roman"/>
          <w:color w:val="000000"/>
          <w:lang w:eastAsia="ru-RU"/>
        </w:rPr>
        <w:t xml:space="preserve">соблюдать настоящие Условия;  </w:t>
      </w:r>
    </w:p>
    <w:p w:rsidR="00231DD8" w:rsidRPr="003A09F7" w:rsidRDefault="00231DD8" w:rsidP="00231D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lang w:eastAsia="ru-RU"/>
        </w:rPr>
      </w:pPr>
      <w:r w:rsidRPr="003A09F7">
        <w:rPr>
          <w:rFonts w:ascii="Times New Roman" w:hAnsi="Times New Roman" w:cs="Times New Roman"/>
          <w:color w:val="000000"/>
          <w:lang w:eastAsia="ru-RU"/>
        </w:rPr>
        <w:t>самостоятельно контролировать состояние индивидуального счета для обеспечени</w:t>
      </w:r>
      <w:r>
        <w:rPr>
          <w:rFonts w:ascii="Times New Roman" w:hAnsi="Times New Roman" w:cs="Times New Roman"/>
          <w:color w:val="000000"/>
          <w:lang w:eastAsia="ru-RU"/>
        </w:rPr>
        <w:t>я оп</w:t>
      </w:r>
      <w:r w:rsidR="00E74BE5">
        <w:rPr>
          <w:rFonts w:ascii="Times New Roman" w:hAnsi="Times New Roman" w:cs="Times New Roman"/>
          <w:color w:val="000000"/>
          <w:lang w:eastAsia="ru-RU"/>
        </w:rPr>
        <w:t>латы для оплаты Товаров и Услуг</w:t>
      </w:r>
      <w:r w:rsidRPr="003A09F7">
        <w:rPr>
          <w:rFonts w:ascii="Times New Roman" w:hAnsi="Times New Roman" w:cs="Times New Roman"/>
          <w:color w:val="000000"/>
          <w:lang w:eastAsia="ru-RU"/>
        </w:rPr>
        <w:t>;</w:t>
      </w:r>
    </w:p>
    <w:p w:rsidR="00231DD8" w:rsidRPr="003A09F7" w:rsidRDefault="00E74BE5" w:rsidP="00231D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lastRenderedPageBreak/>
        <w:t xml:space="preserve">при активации УТС  </w:t>
      </w:r>
      <w:r w:rsidR="00231DD8" w:rsidRPr="003A09F7">
        <w:rPr>
          <w:rFonts w:ascii="Times New Roman" w:hAnsi="Times New Roman" w:cs="Times New Roman"/>
          <w:color w:val="000000"/>
          <w:lang w:eastAsia="ru-RU"/>
        </w:rPr>
        <w:t>на сайте Компании указать все необходимые достоверные данные (в том числе номер мобильного телефона и действующий адрес электронной почты), однозначно идентифиц</w:t>
      </w:r>
      <w:r>
        <w:rPr>
          <w:rFonts w:ascii="Times New Roman" w:hAnsi="Times New Roman" w:cs="Times New Roman"/>
          <w:color w:val="000000"/>
          <w:lang w:eastAsia="ru-RU"/>
        </w:rPr>
        <w:t>ирующие его, как Участника</w:t>
      </w:r>
      <w:r w:rsidR="00231DD8" w:rsidRPr="003A09F7">
        <w:rPr>
          <w:rFonts w:ascii="Times New Roman" w:hAnsi="Times New Roman" w:cs="Times New Roman"/>
          <w:color w:val="000000"/>
          <w:lang w:eastAsia="ru-RU"/>
        </w:rPr>
        <w:t>. Компания не несет ответственности за возможные негативные последствия, связанные с неточным или неправи</w:t>
      </w:r>
      <w:r>
        <w:rPr>
          <w:rFonts w:ascii="Times New Roman" w:hAnsi="Times New Roman" w:cs="Times New Roman"/>
          <w:color w:val="000000"/>
          <w:lang w:eastAsia="ru-RU"/>
        </w:rPr>
        <w:t>льным указанием Участника этих данных при активации УТС</w:t>
      </w:r>
      <w:r w:rsidR="00231DD8" w:rsidRPr="003A09F7">
        <w:rPr>
          <w:rFonts w:ascii="Times New Roman" w:hAnsi="Times New Roman" w:cs="Times New Roman"/>
          <w:color w:val="000000"/>
          <w:lang w:eastAsia="ru-RU"/>
        </w:rPr>
        <w:t xml:space="preserve">. </w:t>
      </w:r>
    </w:p>
    <w:p w:rsidR="00231DD8" w:rsidRPr="003A09F7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31DD8" w:rsidRPr="003A09F7" w:rsidRDefault="00E74BE5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5</w:t>
      </w:r>
      <w:r w:rsidR="00231DD8" w:rsidRPr="003A09F7">
        <w:rPr>
          <w:rFonts w:ascii="Times New Roman" w:hAnsi="Times New Roman" w:cs="Times New Roman"/>
          <w:color w:val="000000"/>
          <w:lang w:eastAsia="ru-RU"/>
        </w:rPr>
        <w:t>.</w:t>
      </w:r>
      <w:r>
        <w:rPr>
          <w:rFonts w:ascii="Times New Roman" w:hAnsi="Times New Roman" w:cs="Times New Roman"/>
          <w:color w:val="000000"/>
          <w:lang w:eastAsia="ru-RU"/>
        </w:rPr>
        <w:t>4</w:t>
      </w:r>
      <w:r w:rsidR="00231DD8" w:rsidRPr="003A09F7">
        <w:rPr>
          <w:rFonts w:ascii="Times New Roman" w:hAnsi="Times New Roman" w:cs="Times New Roman"/>
          <w:color w:val="000000"/>
          <w:lang w:eastAsia="ru-RU"/>
        </w:rPr>
        <w:t>. Компания имеет право в одностороннем порядке:</w:t>
      </w:r>
    </w:p>
    <w:p w:rsidR="00231DD8" w:rsidRPr="003A09F7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E74BE5" w:rsidRDefault="00231DD8" w:rsidP="00231D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lang w:eastAsia="ru-RU"/>
        </w:rPr>
      </w:pPr>
      <w:r w:rsidRPr="003A09F7">
        <w:rPr>
          <w:rFonts w:ascii="Times New Roman" w:hAnsi="Times New Roman" w:cs="Times New Roman"/>
          <w:color w:val="000000"/>
          <w:lang w:eastAsia="ru-RU"/>
        </w:rPr>
        <w:t>обращаться в соответствующие органы исполнительной власти РФ, без предвари</w:t>
      </w:r>
      <w:r w:rsidR="00E74BE5">
        <w:rPr>
          <w:rFonts w:ascii="Times New Roman" w:hAnsi="Times New Roman" w:cs="Times New Roman"/>
          <w:color w:val="000000"/>
          <w:lang w:eastAsia="ru-RU"/>
        </w:rPr>
        <w:t>тельного уведомления Участников</w:t>
      </w:r>
      <w:r w:rsidRPr="003A09F7">
        <w:rPr>
          <w:rFonts w:ascii="Times New Roman" w:hAnsi="Times New Roman" w:cs="Times New Roman"/>
          <w:color w:val="000000"/>
          <w:lang w:eastAsia="ru-RU"/>
        </w:rPr>
        <w:t>, в случае обнаружения любых противоправных мошеннических действий в отношении Компании.</w:t>
      </w:r>
    </w:p>
    <w:p w:rsidR="00231DD8" w:rsidRPr="00E74BE5" w:rsidRDefault="00231DD8" w:rsidP="00231DD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lang w:eastAsia="ru-RU"/>
        </w:rPr>
      </w:pPr>
      <w:r w:rsidRPr="00E74BE5">
        <w:rPr>
          <w:rFonts w:ascii="Times New Roman" w:hAnsi="Times New Roman" w:cs="Times New Roman"/>
          <w:color w:val="000000"/>
          <w:lang w:eastAsia="ru-RU"/>
        </w:rPr>
        <w:t xml:space="preserve">С целью обеспечения безопасности </w:t>
      </w:r>
      <w:r w:rsidR="00E74BE5">
        <w:rPr>
          <w:rFonts w:ascii="Times New Roman" w:hAnsi="Times New Roman" w:cs="Times New Roman"/>
          <w:color w:val="000000"/>
          <w:lang w:eastAsia="ru-RU"/>
        </w:rPr>
        <w:t>использования УТС</w:t>
      </w:r>
      <w:r w:rsidRPr="00E74BE5">
        <w:rPr>
          <w:rFonts w:ascii="Times New Roman" w:hAnsi="Times New Roman" w:cs="Times New Roman"/>
          <w:color w:val="000000"/>
          <w:lang w:eastAsia="ru-RU"/>
        </w:rPr>
        <w:t xml:space="preserve"> и защиты от мошеннических действий Компания имеет право устанавливать суточные лими</w:t>
      </w:r>
      <w:r w:rsidR="00E74BE5">
        <w:rPr>
          <w:rFonts w:ascii="Times New Roman" w:hAnsi="Times New Roman" w:cs="Times New Roman"/>
          <w:color w:val="000000"/>
          <w:lang w:eastAsia="ru-RU"/>
        </w:rPr>
        <w:t>ты транзакций с применением номинала УТС</w:t>
      </w:r>
      <w:r w:rsidRPr="00E74BE5">
        <w:rPr>
          <w:rFonts w:ascii="Times New Roman" w:hAnsi="Times New Roman" w:cs="Times New Roman"/>
          <w:color w:val="000000"/>
          <w:lang w:eastAsia="ru-RU"/>
        </w:rPr>
        <w:t xml:space="preserve"> с предварительн</w:t>
      </w:r>
      <w:r w:rsidR="00E74BE5">
        <w:rPr>
          <w:rFonts w:ascii="Times New Roman" w:hAnsi="Times New Roman" w:cs="Times New Roman"/>
          <w:color w:val="000000"/>
          <w:lang w:eastAsia="ru-RU"/>
        </w:rPr>
        <w:t>ым уведомлением Участников</w:t>
      </w:r>
      <w:r w:rsidRPr="00E74BE5">
        <w:rPr>
          <w:rFonts w:ascii="Times New Roman" w:hAnsi="Times New Roman" w:cs="Times New Roman"/>
          <w:color w:val="000000"/>
          <w:lang w:eastAsia="ru-RU"/>
        </w:rPr>
        <w:t xml:space="preserve"> на сайте Компании</w:t>
      </w:r>
    </w:p>
    <w:p w:rsidR="00231DD8" w:rsidRPr="003A09F7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31DD8" w:rsidRPr="003A09F7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31DD8" w:rsidRPr="003A09F7" w:rsidRDefault="003D5B54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5.5</w:t>
      </w:r>
      <w:r w:rsidR="00231DD8" w:rsidRPr="003A09F7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="00231DD8" w:rsidRPr="003A09F7">
        <w:rPr>
          <w:rFonts w:ascii="Times New Roman" w:hAnsi="Times New Roman" w:cs="Times New Roman"/>
        </w:rPr>
        <w:t xml:space="preserve">В случае возникновения споров, вытекающих из условий Публичной Оферты, Стороны принимают все меры для решения их путем переговоров и направления претензий. Срок ответа на </w:t>
      </w:r>
      <w:r w:rsidR="00231DD8">
        <w:rPr>
          <w:rFonts w:ascii="Times New Roman" w:hAnsi="Times New Roman" w:cs="Times New Roman"/>
        </w:rPr>
        <w:t>претензию не должен превышать 45 (сорока пяти</w:t>
      </w:r>
      <w:r w:rsidR="00231DD8" w:rsidRPr="003A09F7">
        <w:rPr>
          <w:rFonts w:ascii="Times New Roman" w:hAnsi="Times New Roman" w:cs="Times New Roman"/>
        </w:rPr>
        <w:t xml:space="preserve">) рабочих дней. При невозможности решения споров и разногласий путем переговоров Стороны вправе обратиться </w:t>
      </w:r>
      <w:r w:rsidR="00231DD8" w:rsidRPr="003A09F7">
        <w:rPr>
          <w:rFonts w:ascii="Times New Roman" w:hAnsi="Times New Roman" w:cs="Times New Roman"/>
          <w:b/>
        </w:rPr>
        <w:t>в суд по месту нахождения Компании.</w:t>
      </w:r>
    </w:p>
    <w:p w:rsidR="00231DD8" w:rsidRPr="003A09F7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31DD8" w:rsidRPr="003A09F7" w:rsidRDefault="003D5B54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5.</w:t>
      </w:r>
      <w:r w:rsidR="00231DD8">
        <w:rPr>
          <w:rFonts w:ascii="Times New Roman" w:hAnsi="Times New Roman" w:cs="Times New Roman"/>
          <w:color w:val="000000"/>
          <w:lang w:eastAsia="ru-RU"/>
        </w:rPr>
        <w:t>6</w:t>
      </w:r>
      <w:r w:rsidR="00231DD8" w:rsidRPr="003A09F7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="00231DD8" w:rsidRPr="003A09F7">
        <w:rPr>
          <w:rFonts w:ascii="Times New Roman" w:hAnsi="Times New Roman" w:cs="Times New Roman"/>
        </w:rPr>
        <w:t xml:space="preserve">Действующая редакция настоящей Оферты постоянно размещена на Сайте Компании в публичном доступе по адресу: </w:t>
      </w:r>
      <w:hyperlink r:id="rId10" w:history="1">
        <w:r w:rsidRPr="00BB27ED">
          <w:rPr>
            <w:rStyle w:val="a6"/>
            <w:rFonts w:ascii="Times New Roman" w:hAnsi="Times New Roman" w:cs="Times New Roman"/>
            <w:lang w:val="en-US" w:eastAsia="ru-RU"/>
          </w:rPr>
          <w:t>www</w:t>
        </w:r>
        <w:r w:rsidRPr="00BB27ED">
          <w:rPr>
            <w:rStyle w:val="a6"/>
            <w:rFonts w:ascii="Times New Roman" w:hAnsi="Times New Roman" w:cs="Times New Roman"/>
            <w:lang w:eastAsia="ru-RU"/>
          </w:rPr>
          <w:t>.</w:t>
        </w:r>
        <w:r w:rsidRPr="00BB27ED">
          <w:rPr>
            <w:rStyle w:val="a6"/>
            <w:rFonts w:ascii="Times New Roman" w:hAnsi="Times New Roman" w:cs="Times New Roman"/>
            <w:lang w:val="en-US" w:eastAsia="ru-RU"/>
          </w:rPr>
          <w:t>kommunalka</w:t>
        </w:r>
        <w:r w:rsidRPr="00BB27ED">
          <w:rPr>
            <w:rStyle w:val="a6"/>
            <w:rFonts w:ascii="Times New Roman" w:hAnsi="Times New Roman" w:cs="Times New Roman"/>
            <w:lang w:eastAsia="ru-RU"/>
          </w:rPr>
          <w:t>.</w:t>
        </w:r>
        <w:r w:rsidRPr="00BB27ED">
          <w:rPr>
            <w:rStyle w:val="a6"/>
            <w:rFonts w:ascii="Times New Roman" w:hAnsi="Times New Roman" w:cs="Times New Roman"/>
            <w:lang w:val="en-US" w:eastAsia="ru-RU"/>
          </w:rPr>
          <w:t>malina</w:t>
        </w:r>
        <w:r w:rsidRPr="00BB27ED">
          <w:rPr>
            <w:rStyle w:val="a6"/>
            <w:rFonts w:ascii="Times New Roman" w:hAnsi="Times New Roman" w:cs="Times New Roman"/>
            <w:lang w:eastAsia="ru-RU"/>
          </w:rPr>
          <w:t>.ru</w:t>
        </w:r>
      </w:hyperlink>
      <w:r w:rsidR="00231DD8" w:rsidRPr="003A09F7">
        <w:rPr>
          <w:rFonts w:ascii="Times New Roman" w:hAnsi="Times New Roman" w:cs="Times New Roman"/>
          <w:color w:val="000000"/>
          <w:lang w:eastAsia="ru-RU"/>
        </w:rPr>
        <w:t>.</w:t>
      </w:r>
    </w:p>
    <w:p w:rsidR="00231DD8" w:rsidRPr="003A09F7" w:rsidRDefault="00231DD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231DD8" w:rsidRDefault="003D5B54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5.7</w:t>
      </w:r>
      <w:r w:rsidR="00231DD8" w:rsidRPr="003A09F7">
        <w:rPr>
          <w:rFonts w:ascii="Times New Roman" w:hAnsi="Times New Roman" w:cs="Times New Roman"/>
          <w:color w:val="000000"/>
          <w:lang w:eastAsia="ru-RU"/>
        </w:rPr>
        <w:t>. Настоящие Условия действуют бессрочно вплоть до их изменения или отмены со стороны Компании.</w:t>
      </w:r>
    </w:p>
    <w:p w:rsidR="00495E08" w:rsidRDefault="00495E0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495E08" w:rsidRPr="003A09F7" w:rsidRDefault="00495E08" w:rsidP="00231DD8">
      <w:pPr>
        <w:pStyle w:val="a3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495E08" w:rsidRPr="00B74863" w:rsidRDefault="00495E08" w:rsidP="00495E08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ПРАВИЛА ИСПОЛЬЗОВАНИЯ Е-КУПОНА ЛАЙТ (</w:t>
      </w:r>
      <w:proofErr w:type="spellStart"/>
      <w:r>
        <w:rPr>
          <w:rFonts w:ascii="Times New Roman" w:hAnsi="Times New Roman" w:cs="Times New Roman"/>
          <w:b/>
          <w:color w:val="000000"/>
          <w:lang w:eastAsia="ru-RU"/>
        </w:rPr>
        <w:t>еКЛ</w:t>
      </w:r>
      <w:proofErr w:type="spellEnd"/>
      <w:r>
        <w:rPr>
          <w:rFonts w:ascii="Times New Roman" w:hAnsi="Times New Roman" w:cs="Times New Roman"/>
          <w:b/>
          <w:color w:val="000000"/>
          <w:lang w:eastAsia="ru-RU"/>
        </w:rPr>
        <w:t>)</w:t>
      </w:r>
    </w:p>
    <w:p w:rsidR="008C277F" w:rsidRPr="003A09F7" w:rsidRDefault="008C277F" w:rsidP="000E6A42">
      <w:pPr>
        <w:pStyle w:val="a3"/>
        <w:rPr>
          <w:rFonts w:ascii="Times New Roman" w:hAnsi="Times New Roman" w:cs="Times New Roman"/>
        </w:rPr>
      </w:pPr>
    </w:p>
    <w:p w:rsidR="008C277F" w:rsidRPr="003A09F7" w:rsidRDefault="008C277F" w:rsidP="000E6A42">
      <w:pPr>
        <w:pStyle w:val="a3"/>
        <w:rPr>
          <w:rFonts w:ascii="Times New Roman" w:hAnsi="Times New Roman" w:cs="Times New Roman"/>
        </w:rPr>
      </w:pPr>
    </w:p>
    <w:p w:rsidR="008C277F" w:rsidRPr="003A09F7" w:rsidRDefault="008C277F" w:rsidP="0098249D">
      <w:pPr>
        <w:pStyle w:val="a3"/>
        <w:jc w:val="both"/>
        <w:rPr>
          <w:rFonts w:ascii="Times New Roman" w:hAnsi="Times New Roman" w:cs="Times New Roman"/>
        </w:rPr>
      </w:pPr>
    </w:p>
    <w:p w:rsidR="00495E08" w:rsidRPr="00735D0E" w:rsidRDefault="00495E08" w:rsidP="0098249D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еКЛ</w:t>
      </w:r>
      <w:proofErr w:type="spellEnd"/>
      <w:r w:rsidRPr="00735D0E">
        <w:rPr>
          <w:rFonts w:ascii="Times New Roman" w:hAnsi="Times New Roman" w:cs="Times New Roman"/>
        </w:rPr>
        <w:t xml:space="preserve"> – неименной электронный документ, учетная единица в Системе  </w:t>
      </w:r>
    </w:p>
    <w:p w:rsidR="00FF5331" w:rsidRDefault="00495E08" w:rsidP="0098249D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еКЛ</w:t>
      </w:r>
      <w:proofErr w:type="spellEnd"/>
      <w:r w:rsidRPr="00735D0E">
        <w:rPr>
          <w:rFonts w:ascii="Times New Roman" w:hAnsi="Times New Roman" w:cs="Times New Roman"/>
        </w:rPr>
        <w:t xml:space="preserve"> является производной формой </w:t>
      </w:r>
      <w:r>
        <w:rPr>
          <w:rFonts w:ascii="Times New Roman" w:hAnsi="Times New Roman" w:cs="Times New Roman"/>
        </w:rPr>
        <w:t xml:space="preserve">Е-КУПОНА и </w:t>
      </w:r>
      <w:r w:rsidRPr="00735D0E">
        <w:rPr>
          <w:rFonts w:ascii="Times New Roman" w:hAnsi="Times New Roman" w:cs="Times New Roman"/>
        </w:rPr>
        <w:t>УТС и ограничен всеми правовыми характеристиками товарного сертификата</w:t>
      </w:r>
    </w:p>
    <w:p w:rsidR="000C2456" w:rsidRDefault="00FF5331" w:rsidP="0098249D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дает право Участнику произвести обмен любого количества, имеющегося у Участника Баланса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на соответствующее количество </w:t>
      </w:r>
      <w:proofErr w:type="spellStart"/>
      <w:r>
        <w:rPr>
          <w:rFonts w:ascii="Times New Roman" w:hAnsi="Times New Roman" w:cs="Times New Roman"/>
        </w:rPr>
        <w:t>еК</w:t>
      </w:r>
      <w:proofErr w:type="spellEnd"/>
      <w:r w:rsidR="00531601">
        <w:rPr>
          <w:rFonts w:ascii="Times New Roman" w:hAnsi="Times New Roman" w:cs="Times New Roman"/>
        </w:rPr>
        <w:t xml:space="preserve">, но не менее установленного Минимального </w:t>
      </w:r>
      <w:r w:rsidR="000C2456">
        <w:rPr>
          <w:rFonts w:ascii="Times New Roman" w:hAnsi="Times New Roman" w:cs="Times New Roman"/>
        </w:rPr>
        <w:t>Порога конвертации (см пункт 5</w:t>
      </w:r>
      <w:r w:rsidR="00531601">
        <w:rPr>
          <w:rFonts w:ascii="Times New Roman" w:hAnsi="Times New Roman" w:cs="Times New Roman"/>
        </w:rPr>
        <w:t xml:space="preserve"> данной Главы)</w:t>
      </w:r>
      <w:r>
        <w:rPr>
          <w:rFonts w:ascii="Times New Roman" w:hAnsi="Times New Roman" w:cs="Times New Roman"/>
        </w:rPr>
        <w:t xml:space="preserve">. </w:t>
      </w:r>
    </w:p>
    <w:p w:rsidR="000C2456" w:rsidRDefault="00FF5331" w:rsidP="0098249D">
      <w:pPr>
        <w:numPr>
          <w:ilvl w:val="1"/>
          <w:numId w:val="36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Конвертация </w:t>
      </w:r>
      <w:proofErr w:type="spellStart"/>
      <w:r w:rsidR="000C2456">
        <w:rPr>
          <w:rFonts w:ascii="Times New Roman" w:hAnsi="Times New Roman" w:cs="Times New Roman"/>
        </w:rPr>
        <w:t>еКЛ</w:t>
      </w:r>
      <w:proofErr w:type="spellEnd"/>
      <w:r w:rsidR="000C2456">
        <w:rPr>
          <w:rFonts w:ascii="Times New Roman" w:hAnsi="Times New Roman" w:cs="Times New Roman"/>
        </w:rPr>
        <w:t xml:space="preserve"> на </w:t>
      </w:r>
      <w:proofErr w:type="spellStart"/>
      <w:r w:rsidR="000C2456">
        <w:rPr>
          <w:rFonts w:ascii="Times New Roman" w:hAnsi="Times New Roman" w:cs="Times New Roman"/>
        </w:rPr>
        <w:t>еК</w:t>
      </w:r>
      <w:proofErr w:type="spellEnd"/>
      <w:r w:rsidR="000C24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производиться </w:t>
      </w:r>
      <w:r w:rsidR="00531601">
        <w:rPr>
          <w:rFonts w:ascii="Times New Roman" w:hAnsi="Times New Roman" w:cs="Times New Roman"/>
        </w:rPr>
        <w:t xml:space="preserve">исходя из Текущей </w:t>
      </w:r>
      <w:r w:rsidR="000C2456">
        <w:rPr>
          <w:rFonts w:ascii="Times New Roman" w:hAnsi="Times New Roman" w:cs="Times New Roman"/>
        </w:rPr>
        <w:t xml:space="preserve">Котировки </w:t>
      </w:r>
      <w:proofErr w:type="spellStart"/>
      <w:r w:rsidR="000C2456">
        <w:rPr>
          <w:rFonts w:ascii="Times New Roman" w:hAnsi="Times New Roman" w:cs="Times New Roman"/>
        </w:rPr>
        <w:t>еК</w:t>
      </w:r>
      <w:proofErr w:type="spellEnd"/>
      <w:r w:rsidR="000C2456">
        <w:rPr>
          <w:rFonts w:ascii="Times New Roman" w:hAnsi="Times New Roman" w:cs="Times New Roman"/>
        </w:rPr>
        <w:t xml:space="preserve"> на день обмена </w:t>
      </w:r>
    </w:p>
    <w:p w:rsidR="00495E08" w:rsidRPr="00735D0E" w:rsidRDefault="000C2456" w:rsidP="0098249D">
      <w:pPr>
        <w:numPr>
          <w:ilvl w:val="1"/>
          <w:numId w:val="36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конвертации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еК</w:t>
      </w:r>
      <w:proofErr w:type="spellEnd"/>
      <w:r>
        <w:rPr>
          <w:rFonts w:ascii="Times New Roman" w:hAnsi="Times New Roman" w:cs="Times New Roman"/>
        </w:rPr>
        <w:t xml:space="preserve"> и расчета количества, приобретаемого </w:t>
      </w:r>
      <w:proofErr w:type="spellStart"/>
      <w:r>
        <w:rPr>
          <w:rFonts w:ascii="Times New Roman" w:hAnsi="Times New Roman" w:cs="Times New Roman"/>
        </w:rPr>
        <w:t>еК</w:t>
      </w:r>
      <w:proofErr w:type="spellEnd"/>
      <w:r>
        <w:rPr>
          <w:rFonts w:ascii="Times New Roman" w:hAnsi="Times New Roman" w:cs="Times New Roman"/>
        </w:rPr>
        <w:t xml:space="preserve"> примен</w:t>
      </w:r>
      <w:r w:rsidR="00935A8F">
        <w:rPr>
          <w:rFonts w:ascii="Times New Roman" w:hAnsi="Times New Roman" w:cs="Times New Roman"/>
        </w:rPr>
        <w:t xml:space="preserve">яется Номинал </w:t>
      </w:r>
      <w:proofErr w:type="spellStart"/>
      <w:r w:rsidR="00935A8F">
        <w:rPr>
          <w:rFonts w:ascii="Times New Roman" w:hAnsi="Times New Roman" w:cs="Times New Roman"/>
        </w:rPr>
        <w:t>еКЛ</w:t>
      </w:r>
      <w:proofErr w:type="spellEnd"/>
      <w:r w:rsidR="00935A8F">
        <w:rPr>
          <w:rFonts w:ascii="Times New Roman" w:hAnsi="Times New Roman" w:cs="Times New Roman"/>
        </w:rPr>
        <w:t xml:space="preserve"> (см пункт 4 </w:t>
      </w:r>
      <w:r>
        <w:rPr>
          <w:rFonts w:ascii="Times New Roman" w:hAnsi="Times New Roman" w:cs="Times New Roman"/>
        </w:rPr>
        <w:t xml:space="preserve">данной Главы)  </w:t>
      </w:r>
      <w:r w:rsidR="00531601">
        <w:rPr>
          <w:rFonts w:ascii="Times New Roman" w:hAnsi="Times New Roman" w:cs="Times New Roman"/>
        </w:rPr>
        <w:t xml:space="preserve"> </w:t>
      </w:r>
      <w:r w:rsidR="00FF5331">
        <w:rPr>
          <w:rFonts w:ascii="Times New Roman" w:hAnsi="Times New Roman" w:cs="Times New Roman"/>
        </w:rPr>
        <w:t xml:space="preserve"> </w:t>
      </w:r>
      <w:r w:rsidR="00495E08" w:rsidRPr="00735D0E">
        <w:rPr>
          <w:rFonts w:ascii="Times New Roman" w:hAnsi="Times New Roman" w:cs="Times New Roman"/>
        </w:rPr>
        <w:t xml:space="preserve">   </w:t>
      </w:r>
    </w:p>
    <w:p w:rsidR="00495E08" w:rsidRPr="000C2456" w:rsidRDefault="00495E08" w:rsidP="0098249D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еКЛ</w:t>
      </w:r>
      <w:proofErr w:type="spellEnd"/>
      <w:r w:rsidR="000C2456">
        <w:rPr>
          <w:rFonts w:ascii="Times New Roman" w:hAnsi="Times New Roman" w:cs="Times New Roman"/>
        </w:rPr>
        <w:t xml:space="preserve"> имеет </w:t>
      </w:r>
      <w:r w:rsidRPr="000C2456">
        <w:rPr>
          <w:rFonts w:ascii="Times New Roman" w:hAnsi="Times New Roman" w:cs="Times New Roman"/>
        </w:rPr>
        <w:t xml:space="preserve">Номинал – 1 рубль </w:t>
      </w:r>
    </w:p>
    <w:p w:rsidR="00495E08" w:rsidRPr="000C2456" w:rsidRDefault="00495E08" w:rsidP="0098249D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Минимальны</w:t>
      </w:r>
      <w:r w:rsidR="00FF5331">
        <w:rPr>
          <w:rFonts w:ascii="Times New Roman" w:hAnsi="Times New Roman" w:cs="Times New Roman"/>
        </w:rPr>
        <w:t xml:space="preserve">й порог конвертации </w:t>
      </w:r>
      <w:proofErr w:type="spellStart"/>
      <w:r w:rsidR="000C2456">
        <w:rPr>
          <w:rFonts w:ascii="Times New Roman" w:hAnsi="Times New Roman" w:cs="Times New Roman"/>
        </w:rPr>
        <w:t>еКЛ</w:t>
      </w:r>
      <w:proofErr w:type="spellEnd"/>
      <w:r w:rsidR="000C2456">
        <w:rPr>
          <w:rFonts w:ascii="Times New Roman" w:hAnsi="Times New Roman" w:cs="Times New Roman"/>
        </w:rPr>
        <w:t xml:space="preserve"> </w:t>
      </w:r>
      <w:r w:rsidR="00FF5331">
        <w:rPr>
          <w:rFonts w:ascii="Times New Roman" w:hAnsi="Times New Roman" w:cs="Times New Roman"/>
        </w:rPr>
        <w:t>в</w:t>
      </w:r>
      <w:r w:rsidR="00531601">
        <w:rPr>
          <w:rFonts w:ascii="Times New Roman" w:hAnsi="Times New Roman" w:cs="Times New Roman"/>
        </w:rPr>
        <w:t xml:space="preserve"> </w:t>
      </w:r>
      <w:proofErr w:type="spellStart"/>
      <w:r w:rsidR="00531601">
        <w:rPr>
          <w:rFonts w:ascii="Times New Roman" w:hAnsi="Times New Roman" w:cs="Times New Roman"/>
        </w:rPr>
        <w:t>еК</w:t>
      </w:r>
      <w:proofErr w:type="spellEnd"/>
      <w:r w:rsidR="005316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устанавливается и регулируется Компанией</w:t>
      </w:r>
      <w:r w:rsidR="00FF5331">
        <w:rPr>
          <w:rFonts w:ascii="Times New Roman" w:hAnsi="Times New Roman" w:cs="Times New Roman"/>
        </w:rPr>
        <w:t xml:space="preserve"> в одностороннем порядке </w:t>
      </w:r>
      <w:r w:rsidR="00531601">
        <w:rPr>
          <w:rFonts w:ascii="Times New Roman" w:hAnsi="Times New Roman" w:cs="Times New Roman"/>
        </w:rPr>
        <w:t>и распространится на каждую отдельную транзакцию обмена</w:t>
      </w:r>
      <w:r w:rsidR="000C2456">
        <w:rPr>
          <w:rFonts w:ascii="Times New Roman" w:hAnsi="Times New Roman" w:cs="Times New Roman"/>
        </w:rPr>
        <w:t xml:space="preserve">. </w:t>
      </w:r>
      <w:r w:rsidR="00FF5331" w:rsidRPr="000C2456">
        <w:rPr>
          <w:rFonts w:ascii="Times New Roman" w:hAnsi="Times New Roman" w:cs="Times New Roman"/>
        </w:rPr>
        <w:t>Минимальный П</w:t>
      </w:r>
      <w:r w:rsidR="000C2456" w:rsidRPr="000C2456">
        <w:rPr>
          <w:rFonts w:ascii="Times New Roman" w:hAnsi="Times New Roman" w:cs="Times New Roman"/>
        </w:rPr>
        <w:t xml:space="preserve">орог устанавливается и регулируется Приложением 3 к данной Оферте </w:t>
      </w:r>
      <w:r w:rsidR="00FF5331" w:rsidRPr="000C2456">
        <w:rPr>
          <w:rFonts w:ascii="Times New Roman" w:hAnsi="Times New Roman" w:cs="Times New Roman"/>
        </w:rPr>
        <w:t xml:space="preserve">   </w:t>
      </w:r>
      <w:r w:rsidRPr="000C2456">
        <w:rPr>
          <w:rFonts w:ascii="Times New Roman" w:hAnsi="Times New Roman" w:cs="Times New Roman"/>
        </w:rPr>
        <w:t xml:space="preserve"> </w:t>
      </w:r>
    </w:p>
    <w:p w:rsidR="00495E08" w:rsidRPr="000C2456" w:rsidRDefault="00531601" w:rsidP="000C2456">
      <w:pPr>
        <w:numPr>
          <w:ilvl w:val="0"/>
          <w:numId w:val="3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Компания имеет право применять к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балансу Участника систему поощрения </w:t>
      </w:r>
      <w:r>
        <w:rPr>
          <w:rFonts w:ascii="Times New Roman" w:hAnsi="Times New Roman" w:cs="Times New Roman"/>
          <w:lang w:val="en-US"/>
        </w:rPr>
        <w:t>Coupon</w:t>
      </w:r>
      <w:r w:rsidRPr="005316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back</w:t>
      </w:r>
      <w:r>
        <w:rPr>
          <w:rFonts w:ascii="Times New Roman" w:hAnsi="Times New Roman" w:cs="Times New Roman"/>
        </w:rPr>
        <w:t xml:space="preserve"> для стимулирования использования </w:t>
      </w:r>
      <w:proofErr w:type="spellStart"/>
      <w:proofErr w:type="gramStart"/>
      <w:r>
        <w:rPr>
          <w:rFonts w:ascii="Times New Roman" w:hAnsi="Times New Roman" w:cs="Times New Roman"/>
        </w:rPr>
        <w:t>еКЛ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0C2456">
        <w:rPr>
          <w:rFonts w:ascii="Times New Roman" w:hAnsi="Times New Roman" w:cs="Times New Roman"/>
        </w:rPr>
        <w:t xml:space="preserve">но </w:t>
      </w:r>
      <w:r>
        <w:rPr>
          <w:rFonts w:ascii="Times New Roman" w:hAnsi="Times New Roman" w:cs="Times New Roman"/>
        </w:rPr>
        <w:t>исключительно в рамках Программы Малина 2.0</w:t>
      </w:r>
      <w:r w:rsidR="000C2456">
        <w:rPr>
          <w:rFonts w:ascii="Times New Roman" w:hAnsi="Times New Roman" w:cs="Times New Roman"/>
        </w:rPr>
        <w:t xml:space="preserve">. </w:t>
      </w:r>
      <w:r w:rsidRPr="000C2456">
        <w:rPr>
          <w:rFonts w:ascii="Times New Roman" w:hAnsi="Times New Roman" w:cs="Times New Roman"/>
        </w:rPr>
        <w:t xml:space="preserve">Конкретные условия поощрения </w:t>
      </w:r>
      <w:r w:rsidRPr="000C2456">
        <w:rPr>
          <w:rFonts w:ascii="Times New Roman" w:hAnsi="Times New Roman" w:cs="Times New Roman"/>
          <w:lang w:val="en-US"/>
        </w:rPr>
        <w:t>Coupon</w:t>
      </w:r>
      <w:r w:rsidRPr="000C2456">
        <w:rPr>
          <w:rFonts w:ascii="Times New Roman" w:hAnsi="Times New Roman" w:cs="Times New Roman"/>
        </w:rPr>
        <w:t>-</w:t>
      </w:r>
      <w:r w:rsidRPr="000C2456">
        <w:rPr>
          <w:rFonts w:ascii="Times New Roman" w:hAnsi="Times New Roman" w:cs="Times New Roman"/>
          <w:lang w:val="en-US"/>
        </w:rPr>
        <w:t>back</w:t>
      </w:r>
      <w:r w:rsidRPr="000C2456">
        <w:rPr>
          <w:rFonts w:ascii="Times New Roman" w:hAnsi="Times New Roman" w:cs="Times New Roman"/>
        </w:rPr>
        <w:t xml:space="preserve"> </w:t>
      </w:r>
      <w:r w:rsidR="000C2456">
        <w:rPr>
          <w:rFonts w:ascii="Times New Roman" w:hAnsi="Times New Roman" w:cs="Times New Roman"/>
        </w:rPr>
        <w:t xml:space="preserve">в отношении </w:t>
      </w:r>
      <w:proofErr w:type="spellStart"/>
      <w:r w:rsidR="000C2456">
        <w:rPr>
          <w:rFonts w:ascii="Times New Roman" w:hAnsi="Times New Roman" w:cs="Times New Roman"/>
        </w:rPr>
        <w:t>еКЛ</w:t>
      </w:r>
      <w:proofErr w:type="spellEnd"/>
      <w:r w:rsidR="000C2456">
        <w:rPr>
          <w:rFonts w:ascii="Times New Roman" w:hAnsi="Times New Roman" w:cs="Times New Roman"/>
        </w:rPr>
        <w:t xml:space="preserve"> устанавливаются</w:t>
      </w:r>
      <w:r w:rsidRPr="000C2456">
        <w:rPr>
          <w:rFonts w:ascii="Times New Roman" w:hAnsi="Times New Roman" w:cs="Times New Roman"/>
        </w:rPr>
        <w:t xml:space="preserve"> Компанией на определенный Период </w:t>
      </w:r>
      <w:r w:rsidR="000C2456" w:rsidRPr="000C2456">
        <w:rPr>
          <w:rFonts w:ascii="Times New Roman" w:hAnsi="Times New Roman" w:cs="Times New Roman"/>
        </w:rPr>
        <w:t>и регулируется Приложением 3</w:t>
      </w:r>
      <w:r w:rsidR="000C2456">
        <w:rPr>
          <w:rFonts w:ascii="Times New Roman" w:hAnsi="Times New Roman" w:cs="Times New Roman"/>
        </w:rPr>
        <w:t xml:space="preserve"> </w:t>
      </w:r>
      <w:r w:rsidR="000C2456" w:rsidRPr="000C2456">
        <w:rPr>
          <w:rFonts w:ascii="Times New Roman" w:hAnsi="Times New Roman" w:cs="Times New Roman"/>
        </w:rPr>
        <w:t xml:space="preserve">к данной Оферте  </w:t>
      </w:r>
      <w:r w:rsidRPr="000C2456">
        <w:rPr>
          <w:rFonts w:ascii="Times New Roman" w:hAnsi="Times New Roman" w:cs="Times New Roman"/>
        </w:rPr>
        <w:t xml:space="preserve">  </w:t>
      </w:r>
      <w:r w:rsidR="00495E08" w:rsidRPr="000C2456">
        <w:rPr>
          <w:rFonts w:ascii="Times New Roman" w:hAnsi="Times New Roman" w:cs="Times New Roman"/>
        </w:rPr>
        <w:t xml:space="preserve"> </w:t>
      </w:r>
    </w:p>
    <w:p w:rsidR="005073EB" w:rsidRDefault="005073EB" w:rsidP="00495E08">
      <w:pPr>
        <w:numPr>
          <w:ilvl w:val="0"/>
          <w:numId w:val="3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Компания имеет право использовать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как инструмент дополнительного поощрения Участников начисляя </w:t>
      </w:r>
      <w:proofErr w:type="spellStart"/>
      <w:r>
        <w:rPr>
          <w:rFonts w:ascii="Times New Roman" w:hAnsi="Times New Roman" w:cs="Times New Roman"/>
        </w:rPr>
        <w:t>акционные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за те или иные действия Участника, но исключительно в рамках Программы малина 2.0  </w:t>
      </w:r>
    </w:p>
    <w:p w:rsidR="00495E08" w:rsidRPr="00735D0E" w:rsidRDefault="00495E08" w:rsidP="00495E08">
      <w:pPr>
        <w:numPr>
          <w:ilvl w:val="0"/>
          <w:numId w:val="36"/>
        </w:numPr>
        <w:contextualSpacing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>Е-Купон</w:t>
      </w:r>
      <w:r w:rsidR="000C2456">
        <w:rPr>
          <w:rFonts w:ascii="Times New Roman" w:hAnsi="Times New Roman" w:cs="Times New Roman"/>
        </w:rPr>
        <w:t xml:space="preserve"> </w:t>
      </w:r>
      <w:proofErr w:type="spellStart"/>
      <w:r w:rsidR="000C2456">
        <w:rPr>
          <w:rFonts w:ascii="Times New Roman" w:hAnsi="Times New Roman" w:cs="Times New Roman"/>
        </w:rPr>
        <w:t>Лайт</w:t>
      </w:r>
      <w:proofErr w:type="spellEnd"/>
      <w:r w:rsidRPr="00735D0E">
        <w:rPr>
          <w:rFonts w:ascii="Times New Roman" w:hAnsi="Times New Roman" w:cs="Times New Roman"/>
        </w:rPr>
        <w:t xml:space="preserve"> не является Товаром или Услугой </w:t>
      </w:r>
    </w:p>
    <w:p w:rsidR="00495E08" w:rsidRPr="00735D0E" w:rsidRDefault="00495E08" w:rsidP="00495E08">
      <w:pPr>
        <w:numPr>
          <w:ilvl w:val="0"/>
          <w:numId w:val="36"/>
        </w:numPr>
        <w:contextualSpacing/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lastRenderedPageBreak/>
        <w:t>Е-Купон</w:t>
      </w:r>
      <w:r w:rsidR="000C2456">
        <w:rPr>
          <w:rFonts w:ascii="Times New Roman" w:hAnsi="Times New Roman" w:cs="Times New Roman"/>
        </w:rPr>
        <w:t xml:space="preserve"> </w:t>
      </w:r>
      <w:proofErr w:type="spellStart"/>
      <w:r w:rsidR="000C2456">
        <w:rPr>
          <w:rFonts w:ascii="Times New Roman" w:hAnsi="Times New Roman" w:cs="Times New Roman"/>
        </w:rPr>
        <w:t>Лайт</w:t>
      </w:r>
      <w:proofErr w:type="spellEnd"/>
      <w:r w:rsidRPr="00735D0E">
        <w:rPr>
          <w:rFonts w:ascii="Times New Roman" w:hAnsi="Times New Roman" w:cs="Times New Roman"/>
        </w:rPr>
        <w:t xml:space="preserve"> не подлежит </w:t>
      </w:r>
      <w:r w:rsidR="00935A8F">
        <w:rPr>
          <w:rFonts w:ascii="Times New Roman" w:hAnsi="Times New Roman" w:cs="Times New Roman"/>
        </w:rPr>
        <w:t xml:space="preserve">конвертации в УТС, </w:t>
      </w:r>
      <w:r w:rsidRPr="00735D0E">
        <w:rPr>
          <w:rFonts w:ascii="Times New Roman" w:hAnsi="Times New Roman" w:cs="Times New Roman"/>
        </w:rPr>
        <w:t xml:space="preserve">возврату Компании </w:t>
      </w:r>
      <w:r w:rsidR="00935A8F">
        <w:rPr>
          <w:rFonts w:ascii="Times New Roman" w:hAnsi="Times New Roman" w:cs="Times New Roman"/>
        </w:rPr>
        <w:t>или переводы в Денежные Средства любой разрешенной в РФ формы</w:t>
      </w:r>
    </w:p>
    <w:p w:rsidR="008C277F" w:rsidRDefault="008C277F" w:rsidP="000E6A42">
      <w:pPr>
        <w:pStyle w:val="a3"/>
        <w:rPr>
          <w:rFonts w:ascii="Times New Roman" w:hAnsi="Times New Roman" w:cs="Times New Roman"/>
        </w:rPr>
      </w:pPr>
    </w:p>
    <w:p w:rsidR="00A40A05" w:rsidRDefault="00A40A05" w:rsidP="003E109A">
      <w:pPr>
        <w:pStyle w:val="a3"/>
        <w:rPr>
          <w:rFonts w:ascii="Times New Roman" w:hAnsi="Times New Roman" w:cs="Times New Roman"/>
          <w:b/>
        </w:rPr>
      </w:pPr>
    </w:p>
    <w:p w:rsidR="00A40A05" w:rsidRDefault="00A40A05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935A8F" w:rsidRDefault="00935A8F" w:rsidP="00935A8F">
      <w:pPr>
        <w:pStyle w:val="a3"/>
        <w:rPr>
          <w:rFonts w:ascii="Times New Roman" w:hAnsi="Times New Roman" w:cs="Times New Roman"/>
          <w:b/>
        </w:rPr>
      </w:pPr>
    </w:p>
    <w:p w:rsidR="00F44573" w:rsidRDefault="00F44573" w:rsidP="0054744D">
      <w:pPr>
        <w:pStyle w:val="a3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F44573" w:rsidRDefault="00F44573" w:rsidP="00D7335F">
      <w:pPr>
        <w:pStyle w:val="a3"/>
        <w:jc w:val="right"/>
        <w:rPr>
          <w:rFonts w:ascii="Times New Roman" w:hAnsi="Times New Roman" w:cs="Times New Roman"/>
          <w:b/>
        </w:rPr>
      </w:pPr>
    </w:p>
    <w:p w:rsidR="00D01110" w:rsidRDefault="00D01110" w:rsidP="0054744D">
      <w:pPr>
        <w:pStyle w:val="a3"/>
        <w:jc w:val="right"/>
        <w:rPr>
          <w:rFonts w:ascii="Times New Roman" w:hAnsi="Times New Roman" w:cs="Times New Roman"/>
          <w:b/>
        </w:rPr>
      </w:pPr>
    </w:p>
    <w:p w:rsidR="0054744D" w:rsidRPr="003A09F7" w:rsidRDefault="0054744D" w:rsidP="0054744D">
      <w:pPr>
        <w:pStyle w:val="a3"/>
        <w:jc w:val="right"/>
        <w:rPr>
          <w:rFonts w:ascii="Times New Roman" w:hAnsi="Times New Roman" w:cs="Times New Roman"/>
          <w:b/>
        </w:rPr>
      </w:pPr>
      <w:r w:rsidRPr="003A09F7">
        <w:rPr>
          <w:rFonts w:ascii="Times New Roman" w:hAnsi="Times New Roman" w:cs="Times New Roman"/>
          <w:b/>
        </w:rPr>
        <w:lastRenderedPageBreak/>
        <w:t>Приложение № 1 к Публичной Оферте</w:t>
      </w:r>
    </w:p>
    <w:p w:rsidR="0054744D" w:rsidRPr="003A09F7" w:rsidRDefault="0054744D" w:rsidP="0054744D">
      <w:pPr>
        <w:pStyle w:val="a3"/>
        <w:jc w:val="right"/>
        <w:rPr>
          <w:rFonts w:ascii="Times New Roman" w:hAnsi="Times New Roman" w:cs="Times New Roman"/>
          <w:b/>
        </w:rPr>
      </w:pPr>
    </w:p>
    <w:p w:rsidR="0054744D" w:rsidRPr="00D15B61" w:rsidRDefault="0054744D" w:rsidP="0054744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Секторальные правила применения УТС</w:t>
      </w:r>
      <w:r w:rsidRPr="00D15B61">
        <w:rPr>
          <w:rFonts w:ascii="Times New Roman" w:hAnsi="Times New Roman" w:cs="Times New Roman"/>
          <w:b/>
          <w:sz w:val="24"/>
        </w:rPr>
        <w:t xml:space="preserve"> и Платежная Пропорция </w:t>
      </w:r>
    </w:p>
    <w:p w:rsidR="0054744D" w:rsidRDefault="0054744D" w:rsidP="0054744D">
      <w:pPr>
        <w:pStyle w:val="a3"/>
        <w:jc w:val="center"/>
        <w:rPr>
          <w:rFonts w:ascii="Times New Roman" w:hAnsi="Times New Roman" w:cs="Times New Roman"/>
          <w:b/>
        </w:rPr>
      </w:pPr>
    </w:p>
    <w:p w:rsidR="0054744D" w:rsidRDefault="0054744D" w:rsidP="0054744D">
      <w:pPr>
        <w:pStyle w:val="a3"/>
        <w:jc w:val="center"/>
        <w:rPr>
          <w:rFonts w:ascii="Times New Roman" w:hAnsi="Times New Roman" w:cs="Times New Roman"/>
          <w:b/>
        </w:rPr>
      </w:pPr>
    </w:p>
    <w:p w:rsidR="0054744D" w:rsidRPr="00735D0E" w:rsidRDefault="0054744D" w:rsidP="0054744D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</w:rPr>
      </w:pPr>
      <w:r w:rsidRPr="00735D0E">
        <w:rPr>
          <w:rFonts w:ascii="Times New Roman" w:hAnsi="Times New Roman" w:cs="Times New Roman"/>
          <w:b/>
        </w:rPr>
        <w:t>Сектор Топливная карта Бензовоз</w:t>
      </w:r>
      <w:r>
        <w:rPr>
          <w:rFonts w:ascii="Times New Roman" w:hAnsi="Times New Roman" w:cs="Times New Roman"/>
          <w:b/>
        </w:rPr>
        <w:t xml:space="preserve"> </w:t>
      </w:r>
    </w:p>
    <w:p w:rsidR="0054744D" w:rsidRPr="00735D0E" w:rsidRDefault="0054744D" w:rsidP="0054744D">
      <w:pPr>
        <w:pStyle w:val="a3"/>
        <w:numPr>
          <w:ilvl w:val="1"/>
          <w:numId w:val="32"/>
        </w:numPr>
        <w:rPr>
          <w:rFonts w:ascii="Times New Roman" w:hAnsi="Times New Roman" w:cs="Times New Roman"/>
          <w:b/>
        </w:rPr>
      </w:pPr>
      <w:r w:rsidRPr="00735D0E">
        <w:rPr>
          <w:rFonts w:ascii="Times New Roman" w:hAnsi="Times New Roman" w:cs="Times New Roman"/>
        </w:rPr>
        <w:t xml:space="preserve">Период Заморозки УТС – </w:t>
      </w:r>
      <w:r w:rsidRPr="00735D0E">
        <w:rPr>
          <w:rFonts w:ascii="Times New Roman" w:hAnsi="Times New Roman" w:cs="Times New Roman"/>
          <w:b/>
        </w:rPr>
        <w:t>90 дней</w:t>
      </w:r>
      <w:r w:rsidRPr="00735D0E">
        <w:rPr>
          <w:rFonts w:ascii="Times New Roman" w:hAnsi="Times New Roman" w:cs="Times New Roman"/>
          <w:b/>
          <w:lang w:val="en-US"/>
        </w:rPr>
        <w:t>*</w:t>
      </w:r>
      <w:r w:rsidRPr="00735D0E">
        <w:rPr>
          <w:rFonts w:ascii="Times New Roman" w:hAnsi="Times New Roman" w:cs="Times New Roman"/>
          <w:b/>
        </w:rPr>
        <w:t xml:space="preserve"> </w:t>
      </w:r>
    </w:p>
    <w:p w:rsidR="0054744D" w:rsidRPr="00735D0E" w:rsidRDefault="0054744D" w:rsidP="0054744D">
      <w:pPr>
        <w:pStyle w:val="a3"/>
        <w:numPr>
          <w:ilvl w:val="1"/>
          <w:numId w:val="32"/>
        </w:numPr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>Платежная Пропорция составляет</w:t>
      </w:r>
      <w:r>
        <w:rPr>
          <w:rFonts w:ascii="Times New Roman" w:hAnsi="Times New Roman" w:cs="Times New Roman"/>
        </w:rPr>
        <w:t xml:space="preserve"> </w:t>
      </w:r>
      <w:r w:rsidRPr="00237D41">
        <w:rPr>
          <w:rFonts w:ascii="Times New Roman" w:hAnsi="Times New Roman" w:cs="Times New Roman"/>
        </w:rPr>
        <w:t>9</w:t>
      </w:r>
      <w:r w:rsidRPr="00735D0E">
        <w:rPr>
          <w:rFonts w:ascii="Times New Roman" w:hAnsi="Times New Roman" w:cs="Times New Roman"/>
        </w:rPr>
        <w:t>0%</w:t>
      </w:r>
      <w:r>
        <w:rPr>
          <w:rFonts w:ascii="Times New Roman" w:hAnsi="Times New Roman" w:cs="Times New Roman"/>
        </w:rPr>
        <w:t>/10% (9</w:t>
      </w:r>
      <w:r w:rsidRPr="00735D0E">
        <w:rPr>
          <w:rFonts w:ascii="Times New Roman" w:hAnsi="Times New Roman" w:cs="Times New Roman"/>
        </w:rPr>
        <w:t>0% счета собственными средствами</w:t>
      </w:r>
      <w:r>
        <w:rPr>
          <w:rFonts w:ascii="Times New Roman" w:hAnsi="Times New Roman" w:cs="Times New Roman"/>
        </w:rPr>
        <w:t xml:space="preserve"> Участника, и 1</w:t>
      </w:r>
      <w:r w:rsidRPr="00735D0E">
        <w:rPr>
          <w:rFonts w:ascii="Times New Roman" w:hAnsi="Times New Roman" w:cs="Times New Roman"/>
        </w:rPr>
        <w:t>0% за счет средств УТС</w:t>
      </w:r>
      <w:r w:rsidRPr="00237D4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Внутренних Балансов</w:t>
      </w:r>
      <w:r w:rsidRPr="00735D0E">
        <w:rPr>
          <w:rFonts w:ascii="Times New Roman" w:hAnsi="Times New Roman" w:cs="Times New Roman"/>
        </w:rPr>
        <w:t>)</w:t>
      </w:r>
    </w:p>
    <w:p w:rsidR="0054744D" w:rsidRPr="00735D0E" w:rsidRDefault="0054744D" w:rsidP="0054744D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</w:rPr>
      </w:pPr>
      <w:r w:rsidRPr="00735D0E">
        <w:rPr>
          <w:rFonts w:ascii="Times New Roman" w:hAnsi="Times New Roman" w:cs="Times New Roman"/>
          <w:b/>
        </w:rPr>
        <w:t xml:space="preserve">Сектор Каталог </w:t>
      </w:r>
    </w:p>
    <w:p w:rsidR="0054744D" w:rsidRPr="00735D0E" w:rsidRDefault="0054744D" w:rsidP="0054744D">
      <w:pPr>
        <w:pStyle w:val="a3"/>
        <w:numPr>
          <w:ilvl w:val="1"/>
          <w:numId w:val="32"/>
        </w:numPr>
        <w:rPr>
          <w:rFonts w:ascii="Times New Roman" w:hAnsi="Times New Roman" w:cs="Times New Roman"/>
        </w:rPr>
      </w:pPr>
      <w:r w:rsidRPr="00735D0E">
        <w:rPr>
          <w:rFonts w:ascii="Times New Roman" w:hAnsi="Times New Roman" w:cs="Times New Roman"/>
        </w:rPr>
        <w:t xml:space="preserve">Период заморозки УТС – 0 дней </w:t>
      </w:r>
    </w:p>
    <w:p w:rsidR="0054744D" w:rsidRPr="00735D0E" w:rsidRDefault="0054744D" w:rsidP="0054744D">
      <w:pPr>
        <w:pStyle w:val="a7"/>
        <w:numPr>
          <w:ilvl w:val="1"/>
          <w:numId w:val="32"/>
        </w:numPr>
        <w:rPr>
          <w:rFonts w:eastAsiaTheme="minorHAnsi"/>
          <w:sz w:val="22"/>
          <w:szCs w:val="22"/>
          <w:lang w:eastAsia="en-US"/>
        </w:rPr>
      </w:pPr>
      <w:r w:rsidRPr="00735D0E">
        <w:rPr>
          <w:rFonts w:eastAsiaTheme="minorHAnsi"/>
          <w:sz w:val="22"/>
          <w:szCs w:val="22"/>
          <w:lang w:eastAsia="en-US"/>
        </w:rPr>
        <w:t>Платежная Пропорция составляет 80%/20% (80% счета собственными средствами Участника, и 20% за счет средств УТС</w:t>
      </w:r>
      <w:r>
        <w:rPr>
          <w:rFonts w:eastAsiaTheme="minorHAnsi"/>
          <w:sz w:val="22"/>
          <w:szCs w:val="22"/>
          <w:lang w:eastAsia="en-US"/>
        </w:rPr>
        <w:t>/Внутренних Балансов</w:t>
      </w:r>
      <w:r w:rsidRPr="00735D0E">
        <w:rPr>
          <w:rFonts w:eastAsiaTheme="minorHAnsi"/>
          <w:sz w:val="22"/>
          <w:szCs w:val="22"/>
          <w:lang w:eastAsia="en-US"/>
        </w:rPr>
        <w:t>)</w:t>
      </w:r>
    </w:p>
    <w:p w:rsidR="0054744D" w:rsidRPr="00553735" w:rsidRDefault="0054744D" w:rsidP="0054744D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</w:rPr>
      </w:pPr>
      <w:r w:rsidRPr="00553735">
        <w:rPr>
          <w:rFonts w:ascii="Times New Roman" w:hAnsi="Times New Roman" w:cs="Times New Roman"/>
          <w:b/>
        </w:rPr>
        <w:t>Се</w:t>
      </w:r>
      <w:r>
        <w:rPr>
          <w:rFonts w:ascii="Times New Roman" w:hAnsi="Times New Roman" w:cs="Times New Roman"/>
          <w:b/>
        </w:rPr>
        <w:t xml:space="preserve">ктор Жилищно-Коммунальных Услуг (в разработке) </w:t>
      </w:r>
    </w:p>
    <w:p w:rsidR="0054744D" w:rsidRDefault="0054744D" w:rsidP="0054744D">
      <w:pPr>
        <w:pStyle w:val="a3"/>
        <w:numPr>
          <w:ilvl w:val="1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УТС распространяется только на </w:t>
      </w:r>
      <w:r w:rsidRPr="00D15B61">
        <w:rPr>
          <w:rFonts w:ascii="Times New Roman" w:hAnsi="Times New Roman" w:cs="Times New Roman"/>
        </w:rPr>
        <w:t xml:space="preserve">«Энергетическая» часть </w:t>
      </w:r>
      <w:r>
        <w:rPr>
          <w:rFonts w:ascii="Times New Roman" w:hAnsi="Times New Roman" w:cs="Times New Roman"/>
        </w:rPr>
        <w:t>ЖКУ которая включает в себя Электричество</w:t>
      </w:r>
      <w:r w:rsidRPr="00D15B61">
        <w:rPr>
          <w:rFonts w:ascii="Times New Roman" w:hAnsi="Times New Roman" w:cs="Times New Roman"/>
        </w:rPr>
        <w:t>, Отопление, ГВС</w:t>
      </w:r>
    </w:p>
    <w:p w:rsidR="0054744D" w:rsidRPr="00553735" w:rsidRDefault="0054744D" w:rsidP="0054744D">
      <w:pPr>
        <w:pStyle w:val="a3"/>
        <w:numPr>
          <w:ilvl w:val="1"/>
          <w:numId w:val="3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Период Заморозки УТС – </w:t>
      </w:r>
      <w:r w:rsidRPr="00553735">
        <w:rPr>
          <w:rFonts w:ascii="Times New Roman" w:hAnsi="Times New Roman" w:cs="Times New Roman"/>
          <w:b/>
        </w:rPr>
        <w:t>180 дней</w:t>
      </w:r>
      <w:r w:rsidRPr="00553735">
        <w:rPr>
          <w:rFonts w:ascii="Times New Roman" w:hAnsi="Times New Roman" w:cs="Times New Roman"/>
          <w:b/>
          <w:lang w:val="en-US"/>
        </w:rPr>
        <w:t>*</w:t>
      </w:r>
      <w:r w:rsidRPr="00553735">
        <w:rPr>
          <w:rFonts w:ascii="Times New Roman" w:hAnsi="Times New Roman" w:cs="Times New Roman"/>
          <w:b/>
        </w:rPr>
        <w:t xml:space="preserve"> </w:t>
      </w:r>
    </w:p>
    <w:p w:rsidR="0054744D" w:rsidRDefault="0054744D" w:rsidP="0054744D">
      <w:pPr>
        <w:pStyle w:val="a3"/>
        <w:numPr>
          <w:ilvl w:val="1"/>
          <w:numId w:val="32"/>
        </w:numPr>
        <w:rPr>
          <w:rFonts w:ascii="Times New Roman" w:hAnsi="Times New Roman" w:cs="Times New Roman"/>
        </w:rPr>
      </w:pPr>
      <w:r w:rsidRPr="00D15B61">
        <w:rPr>
          <w:rFonts w:ascii="Times New Roman" w:hAnsi="Times New Roman" w:cs="Times New Roman"/>
        </w:rPr>
        <w:t xml:space="preserve">Платежная Пропорция </w:t>
      </w:r>
      <w:r>
        <w:rPr>
          <w:rFonts w:ascii="Times New Roman" w:hAnsi="Times New Roman" w:cs="Times New Roman"/>
        </w:rPr>
        <w:t>составляет</w:t>
      </w:r>
      <w:r w:rsidRPr="00D15B61">
        <w:rPr>
          <w:rFonts w:ascii="Times New Roman" w:hAnsi="Times New Roman" w:cs="Times New Roman"/>
        </w:rPr>
        <w:t xml:space="preserve"> 50%</w:t>
      </w:r>
      <w:r>
        <w:rPr>
          <w:rFonts w:ascii="Times New Roman" w:hAnsi="Times New Roman" w:cs="Times New Roman"/>
        </w:rPr>
        <w:t>/50% (50% счета собственными средствами Участника, и 50% за счет средств УТС)</w:t>
      </w:r>
    </w:p>
    <w:p w:rsidR="0054744D" w:rsidRPr="00F44573" w:rsidRDefault="0054744D" w:rsidP="0054744D">
      <w:pPr>
        <w:pStyle w:val="a3"/>
        <w:numPr>
          <w:ilvl w:val="1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отдельный УТС может быть использован только для оплаты ЖКУ одного конкретного Домохозяйства должным образом зарегистрированного в Личном Кабинете Участника </w:t>
      </w:r>
      <w:r w:rsidRPr="00D15B61">
        <w:rPr>
          <w:rFonts w:ascii="Times New Roman" w:hAnsi="Times New Roman" w:cs="Times New Roman"/>
        </w:rPr>
        <w:t xml:space="preserve"> </w:t>
      </w:r>
    </w:p>
    <w:p w:rsidR="0054744D" w:rsidRPr="00553735" w:rsidRDefault="0054744D" w:rsidP="0054744D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</w:rPr>
      </w:pPr>
      <w:r w:rsidRPr="00553735">
        <w:rPr>
          <w:rFonts w:ascii="Times New Roman" w:hAnsi="Times New Roman" w:cs="Times New Roman"/>
          <w:b/>
        </w:rPr>
        <w:t>Конвертация в е-Купон</w:t>
      </w:r>
    </w:p>
    <w:p w:rsidR="0054744D" w:rsidRDefault="0054744D" w:rsidP="0054744D">
      <w:pPr>
        <w:pStyle w:val="a3"/>
        <w:numPr>
          <w:ilvl w:val="1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заморозки – 0 дней</w:t>
      </w:r>
    </w:p>
    <w:p w:rsidR="0054744D" w:rsidRDefault="0054744D" w:rsidP="0054744D">
      <w:pPr>
        <w:pStyle w:val="a3"/>
        <w:numPr>
          <w:ilvl w:val="1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Платежная Пропорция 0/100% (без доплаты собственными средствами) </w:t>
      </w:r>
    </w:p>
    <w:p w:rsidR="0054744D" w:rsidRDefault="0054744D" w:rsidP="0054744D">
      <w:pPr>
        <w:pStyle w:val="a3"/>
        <w:numPr>
          <w:ilvl w:val="1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Каждый отдельный УТС может быть использован для конвертации в любое нецелое количество е-Купонов с округлением до сотой доли (двух знаков после запятой) числа определяющего количество получаемых по обмену е-Купонов  </w:t>
      </w:r>
    </w:p>
    <w:p w:rsidR="0054744D" w:rsidRDefault="0054744D" w:rsidP="0054744D">
      <w:pPr>
        <w:pStyle w:val="a3"/>
        <w:rPr>
          <w:rFonts w:ascii="Times New Roman" w:hAnsi="Times New Roman" w:cs="Times New Roman"/>
        </w:rPr>
      </w:pPr>
    </w:p>
    <w:p w:rsidR="0054744D" w:rsidRDefault="0054744D" w:rsidP="0054744D">
      <w:pPr>
        <w:pStyle w:val="a3"/>
        <w:rPr>
          <w:rFonts w:ascii="Times New Roman" w:hAnsi="Times New Roman" w:cs="Times New Roman"/>
        </w:rPr>
      </w:pPr>
    </w:p>
    <w:p w:rsidR="0054744D" w:rsidRDefault="0054744D" w:rsidP="0054744D">
      <w:pPr>
        <w:pStyle w:val="a3"/>
        <w:rPr>
          <w:rFonts w:ascii="Times New Roman" w:hAnsi="Times New Roman" w:cs="Times New Roman"/>
        </w:rPr>
      </w:pPr>
    </w:p>
    <w:p w:rsidR="0054744D" w:rsidRDefault="0054744D" w:rsidP="0054744D">
      <w:pPr>
        <w:pStyle w:val="a3"/>
        <w:rPr>
          <w:rFonts w:ascii="Times New Roman" w:hAnsi="Times New Roman" w:cs="Times New Roman"/>
        </w:rPr>
      </w:pPr>
    </w:p>
    <w:p w:rsidR="0054744D" w:rsidRPr="00553735" w:rsidRDefault="0054744D" w:rsidP="0054744D">
      <w:pPr>
        <w:pStyle w:val="a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 но не ранее Операционного С</w:t>
      </w:r>
      <w:r w:rsidRPr="00553735">
        <w:rPr>
          <w:rFonts w:ascii="Times New Roman" w:hAnsi="Times New Roman" w:cs="Times New Roman"/>
          <w:i/>
        </w:rPr>
        <w:t xml:space="preserve">тарта Программы </w:t>
      </w:r>
    </w:p>
    <w:p w:rsidR="0054744D" w:rsidRDefault="0054744D" w:rsidP="0054744D">
      <w:pPr>
        <w:pStyle w:val="a3"/>
        <w:ind w:left="720"/>
        <w:rPr>
          <w:rFonts w:ascii="Times New Roman" w:hAnsi="Times New Roman" w:cs="Times New Roman"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F44573" w:rsidRDefault="00F44573" w:rsidP="0054744D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b/>
        </w:rPr>
      </w:pPr>
    </w:p>
    <w:p w:rsidR="00F44573" w:rsidRDefault="00F44573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F44573" w:rsidRDefault="00F44573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F44573" w:rsidRDefault="00F44573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935A8F" w:rsidRDefault="00935A8F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935A8F" w:rsidRDefault="00935A8F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935A8F" w:rsidRDefault="00935A8F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935A8F" w:rsidRDefault="00935A8F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935A8F" w:rsidRDefault="00935A8F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935A8F" w:rsidRDefault="00935A8F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</w:p>
    <w:p w:rsidR="00DE1339" w:rsidRPr="00DE1339" w:rsidRDefault="00DE1339" w:rsidP="00DE1339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</w:rPr>
      </w:pPr>
      <w:r w:rsidRPr="00DE1339">
        <w:rPr>
          <w:rFonts w:ascii="Times New Roman" w:eastAsia="Calibri" w:hAnsi="Times New Roman" w:cs="Times New Roman"/>
          <w:b/>
        </w:rPr>
        <w:lastRenderedPageBreak/>
        <w:t>Приложение № 2</w:t>
      </w:r>
    </w:p>
    <w:p w:rsidR="00DE1339" w:rsidRPr="00DE1339" w:rsidRDefault="00DE1339" w:rsidP="00DE133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</w:rPr>
      </w:pPr>
    </w:p>
    <w:p w:rsidR="00DE1339" w:rsidRPr="00DE1339" w:rsidRDefault="00DE1339" w:rsidP="00DE1339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bCs/>
          <w:color w:val="000000"/>
          <w:sz w:val="27"/>
          <w:szCs w:val="27"/>
          <w:lang w:eastAsia="ru-RU"/>
        </w:rPr>
      </w:pPr>
    </w:p>
    <w:p w:rsidR="00DE1339" w:rsidRPr="00DE1339" w:rsidRDefault="00DE1339" w:rsidP="00DE133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</w:rPr>
      </w:pPr>
      <w:r w:rsidRPr="00DE1339">
        <w:rPr>
          <w:rFonts w:ascii="Times New Roman" w:eastAsia="Calibri" w:hAnsi="Times New Roman" w:cs="Times New Roman"/>
          <w:b/>
        </w:rPr>
        <w:t>Политика Возвратов</w:t>
      </w:r>
      <w:r>
        <w:rPr>
          <w:rFonts w:ascii="Times New Roman" w:eastAsia="Calibri" w:hAnsi="Times New Roman" w:cs="Times New Roman"/>
          <w:b/>
        </w:rPr>
        <w:t xml:space="preserve"> (Прекращение Участия в Программе)</w:t>
      </w:r>
    </w:p>
    <w:p w:rsidR="00DE1339" w:rsidRPr="00DE1339" w:rsidRDefault="00DE1339" w:rsidP="00DE1339">
      <w:pPr>
        <w:spacing w:after="200" w:line="276" w:lineRule="auto"/>
        <w:rPr>
          <w:rFonts w:ascii="Times New Roman" w:eastAsia="Calibri" w:hAnsi="Times New Roman" w:cs="Times New Roman"/>
        </w:rPr>
      </w:pPr>
      <w:r w:rsidRPr="00DE1339">
        <w:rPr>
          <w:rFonts w:ascii="Helvetica" w:eastAsia="Calibri" w:hAnsi="Helvetica" w:cs="Helvetica"/>
          <w:color w:val="000000"/>
          <w:sz w:val="27"/>
          <w:szCs w:val="27"/>
        </w:rPr>
        <w:br/>
      </w:r>
    </w:p>
    <w:p w:rsidR="00DE1339" w:rsidRPr="00DE1339" w:rsidRDefault="00DE1339" w:rsidP="00F445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1339">
        <w:rPr>
          <w:rFonts w:ascii="Times New Roman" w:eastAsia="Calibri" w:hAnsi="Times New Roman" w:cs="Times New Roman"/>
        </w:rPr>
        <w:t>В Политике Возвратов использованы термины, установленные в Условиях участия в Программе «Малина 2.0»</w:t>
      </w:r>
      <w:r w:rsidR="00F44573">
        <w:rPr>
          <w:rFonts w:ascii="Times New Roman" w:eastAsia="Calibri" w:hAnsi="Times New Roman" w:cs="Times New Roman"/>
        </w:rPr>
        <w:t xml:space="preserve"> и «Коммуналка».</w:t>
      </w:r>
    </w:p>
    <w:p w:rsidR="00F44573" w:rsidRDefault="00F44573" w:rsidP="00F445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E1339" w:rsidRPr="00DE1339" w:rsidRDefault="00DE1339" w:rsidP="00F445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1339">
        <w:rPr>
          <w:rFonts w:ascii="Times New Roman" w:eastAsia="Calibri" w:hAnsi="Times New Roman" w:cs="Times New Roman"/>
        </w:rPr>
        <w:t>В соответствии с </w:t>
      </w:r>
      <w:hyperlink r:id="rId11" w:tgtFrame="_blank" w:history="1">
        <w:r w:rsidRPr="00DE1339">
          <w:rPr>
            <w:rFonts w:ascii="Times New Roman" w:eastAsia="Calibri" w:hAnsi="Times New Roman" w:cs="Times New Roman"/>
          </w:rPr>
          <w:t>Офертой</w:t>
        </w:r>
      </w:hyperlink>
      <w:r w:rsidRPr="00DE1339">
        <w:rPr>
          <w:rFonts w:ascii="Times New Roman" w:eastAsia="Calibri" w:hAnsi="Times New Roman" w:cs="Times New Roman"/>
        </w:rPr>
        <w:t xml:space="preserve"> и законодательством Российской Федерации о защите прав потребителей, в случае, если Участник желает прекратить по собственному желанию участие в Программе , либо в случаях нарушения Участником Условий Участия , а также законодательства Российской Федерации, в том числе в сфере противодействия отмыванию доходов, полученных преступным путем и финансирования терроризма, или поступления Компании или Партнерам претензий от других Участников о нарушении Участником Условий Участия, а также законодательства Российской Федерации, в том числе в сфере противодействия отмыванию доходов, полученных преступным путем и финансирования терроризма, индивидуальный счет/счета Участника подлежит закрытию с момента получения Заявления на прекращение участия в Программе или с момента фиксирования нарушения Участником Условий, а также законодательства Российской Федерации, в том числе в сфере противодействия отмыванию доходов, полученных преступным путем и финансирования терроризма, или поступления Компании претензий от других Участников, Партнеров и третьих лиц о нарушении Участником Условий, а также законодательства Российской Федерации, в том числе в сфере противодействия отмыванию доходов, полученных преступным путем и финансирования терроризма. При наступлении вышеназванных обстоятельств, возврат </w:t>
      </w:r>
      <w:r w:rsidRPr="00DE1339">
        <w:rPr>
          <w:rFonts w:ascii="Times New Roman" w:eastAsia="Calibri" w:hAnsi="Times New Roman" w:cs="Times New Roman"/>
          <w:b/>
          <w:bCs/>
        </w:rPr>
        <w:t>собственных</w:t>
      </w:r>
      <w:r w:rsidRPr="00DE1339">
        <w:rPr>
          <w:rFonts w:ascii="Times New Roman" w:eastAsia="Calibri" w:hAnsi="Times New Roman" w:cs="Times New Roman"/>
        </w:rPr>
        <w:t xml:space="preserve"> средств, находящихся на индивидуальных счетах Участников, внесенные на индивидуальный счет/счета Участника после наступления соответствующей даты </w:t>
      </w:r>
      <w:proofErr w:type="spellStart"/>
      <w:r w:rsidRPr="00DE1339">
        <w:rPr>
          <w:rFonts w:ascii="Times New Roman" w:eastAsia="Calibri" w:hAnsi="Times New Roman" w:cs="Times New Roman"/>
        </w:rPr>
        <w:t>Разморозки</w:t>
      </w:r>
      <w:proofErr w:type="spellEnd"/>
      <w:r w:rsidRPr="00DE1339">
        <w:rPr>
          <w:rFonts w:ascii="Times New Roman" w:eastAsia="Calibri" w:hAnsi="Times New Roman" w:cs="Times New Roman"/>
        </w:rPr>
        <w:t xml:space="preserve"> каждого из активированных УТС, осуществляется только в объеме реально потраченных при активации каждого из УТС средств Участника (номинал УТС минус предоставленная при активации скидка), а также </w:t>
      </w:r>
      <w:r w:rsidRPr="00DE1339">
        <w:rPr>
          <w:rFonts w:ascii="Times New Roman" w:eastAsia="Calibri" w:hAnsi="Times New Roman" w:cs="Times New Roman"/>
          <w:bCs/>
        </w:rPr>
        <w:t>за вычетом расходов, понесенных Компанией в связи с обслуживанием Участника, включая расходы на приемку платежей, (банковская комиссия или интернет-</w:t>
      </w:r>
      <w:proofErr w:type="spellStart"/>
      <w:r w:rsidRPr="00DE1339">
        <w:rPr>
          <w:rFonts w:ascii="Times New Roman" w:eastAsia="Calibri" w:hAnsi="Times New Roman" w:cs="Times New Roman"/>
          <w:bCs/>
        </w:rPr>
        <w:t>эквайринг</w:t>
      </w:r>
      <w:proofErr w:type="spellEnd"/>
      <w:r w:rsidRPr="00DE1339">
        <w:rPr>
          <w:rFonts w:ascii="Times New Roman" w:eastAsia="Calibri" w:hAnsi="Times New Roman" w:cs="Times New Roman"/>
          <w:bCs/>
        </w:rPr>
        <w:t xml:space="preserve"> в размере не менее 3%, взимаемый с Компании за каждую транзакцию Активации УТС). Возврат средств</w:t>
      </w:r>
      <w:r w:rsidRPr="00DE1339">
        <w:rPr>
          <w:rFonts w:ascii="Times New Roman" w:eastAsia="Calibri" w:hAnsi="Times New Roman" w:cs="Times New Roman"/>
        </w:rPr>
        <w:t xml:space="preserve"> Участнику осуществляется по данным и </w:t>
      </w:r>
      <w:proofErr w:type="gramStart"/>
      <w:r w:rsidRPr="00DE1339">
        <w:rPr>
          <w:rFonts w:ascii="Times New Roman" w:eastAsia="Calibri" w:hAnsi="Times New Roman" w:cs="Times New Roman"/>
        </w:rPr>
        <w:t>реквизитам</w:t>
      </w:r>
      <w:proofErr w:type="gramEnd"/>
      <w:r w:rsidRPr="00DE1339">
        <w:rPr>
          <w:rFonts w:ascii="Times New Roman" w:eastAsia="Calibri" w:hAnsi="Times New Roman" w:cs="Times New Roman"/>
        </w:rPr>
        <w:t xml:space="preserve"> указанным в Заявление о Прекращении участия в Программе. </w:t>
      </w:r>
    </w:p>
    <w:p w:rsidR="00F44573" w:rsidRDefault="00F44573" w:rsidP="00F445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E1339" w:rsidRPr="00DE1339" w:rsidRDefault="00DE1339" w:rsidP="00F445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1339">
        <w:rPr>
          <w:rFonts w:ascii="Times New Roman" w:eastAsia="Calibri" w:hAnsi="Times New Roman" w:cs="Times New Roman"/>
        </w:rPr>
        <w:t>Заявление о Прекращение Участия в Программе пишется в свободной форме. В заявлении о прекращении Участия в Программе ОБЯЗАТЕЛЬНО требуется указать следующие данные:</w:t>
      </w:r>
    </w:p>
    <w:p w:rsidR="00DE1339" w:rsidRPr="00DE1339" w:rsidRDefault="00DE1339" w:rsidP="00F44573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Calibri" w:hAnsi="Times New Roman" w:cs="Times New Roman"/>
        </w:rPr>
      </w:pPr>
      <w:r w:rsidRPr="00DE1339">
        <w:rPr>
          <w:rFonts w:ascii="Times New Roman" w:eastAsia="Calibri" w:hAnsi="Times New Roman" w:cs="Times New Roman"/>
        </w:rPr>
        <w:t>Ф.И.О. Участника;</w:t>
      </w:r>
    </w:p>
    <w:p w:rsidR="00DE1339" w:rsidRPr="00DE1339" w:rsidRDefault="00DE1339" w:rsidP="00F44573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Calibri" w:hAnsi="Times New Roman" w:cs="Times New Roman"/>
        </w:rPr>
      </w:pPr>
      <w:r w:rsidRPr="00DE1339">
        <w:rPr>
          <w:rFonts w:ascii="Times New Roman" w:eastAsia="Calibri" w:hAnsi="Times New Roman" w:cs="Times New Roman"/>
        </w:rPr>
        <w:t>Данные национального паспорта Участника или иного равноценного документа однозначно удостоверяющего личность Участника на территории Российской Федерации;</w:t>
      </w:r>
    </w:p>
    <w:p w:rsidR="00DE1339" w:rsidRPr="00DE1339" w:rsidRDefault="00DE1339" w:rsidP="00F44573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Calibri" w:hAnsi="Times New Roman" w:cs="Times New Roman"/>
        </w:rPr>
      </w:pPr>
      <w:r w:rsidRPr="00DE1339">
        <w:rPr>
          <w:rFonts w:ascii="Times New Roman" w:eastAsia="Calibri" w:hAnsi="Times New Roman" w:cs="Times New Roman"/>
        </w:rPr>
        <w:t xml:space="preserve">Номер/номера индивидуальных счетов Участника в Системе; </w:t>
      </w:r>
    </w:p>
    <w:p w:rsidR="00DE1339" w:rsidRPr="00DE1339" w:rsidRDefault="00DE1339" w:rsidP="00F44573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Calibri" w:hAnsi="Times New Roman" w:cs="Times New Roman"/>
        </w:rPr>
      </w:pPr>
      <w:r w:rsidRPr="00DE1339">
        <w:rPr>
          <w:rFonts w:ascii="Times New Roman" w:eastAsia="Calibri" w:hAnsi="Times New Roman" w:cs="Times New Roman"/>
        </w:rPr>
        <w:t>Банковские реквизиты Участника для перевода денежных средств.</w:t>
      </w:r>
    </w:p>
    <w:p w:rsidR="00DE1339" w:rsidRPr="00DE1339" w:rsidRDefault="00DE1339" w:rsidP="00F44573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DE1339" w:rsidRPr="00DE1339" w:rsidRDefault="00DE1339" w:rsidP="00F445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1339">
        <w:rPr>
          <w:rFonts w:ascii="Times New Roman" w:eastAsia="Calibri" w:hAnsi="Times New Roman" w:cs="Times New Roman"/>
        </w:rPr>
        <w:t>Скан-копию (</w:t>
      </w:r>
      <w:proofErr w:type="gramStart"/>
      <w:r w:rsidRPr="00DE1339">
        <w:rPr>
          <w:rFonts w:ascii="Times New Roman" w:eastAsia="Calibri" w:hAnsi="Times New Roman" w:cs="Times New Roman"/>
        </w:rPr>
        <w:t>фото-копию</w:t>
      </w:r>
      <w:proofErr w:type="gramEnd"/>
      <w:r w:rsidRPr="00DE1339">
        <w:rPr>
          <w:rFonts w:ascii="Times New Roman" w:eastAsia="Calibri" w:hAnsi="Times New Roman" w:cs="Times New Roman"/>
        </w:rPr>
        <w:t xml:space="preserve">) подписанного Заявления, копию паспорта Участника или иного документа, удостоверяющего личность Участника на территории Российской Федерации, необходимо отправить на </w:t>
      </w:r>
      <w:proofErr w:type="spellStart"/>
      <w:r w:rsidRPr="00DE1339">
        <w:rPr>
          <w:rFonts w:ascii="Times New Roman" w:eastAsia="Calibri" w:hAnsi="Times New Roman" w:cs="Times New Roman"/>
        </w:rPr>
        <w:t>емайл</w:t>
      </w:r>
      <w:proofErr w:type="spellEnd"/>
      <w:r w:rsidRPr="00DE1339">
        <w:rPr>
          <w:rFonts w:ascii="Times New Roman" w:eastAsia="Calibri" w:hAnsi="Times New Roman" w:cs="Times New Roman"/>
        </w:rPr>
        <w:t> </w:t>
      </w:r>
      <w:hyperlink r:id="rId12" w:history="1">
        <w:r w:rsidRPr="00DE1339">
          <w:rPr>
            <w:rFonts w:ascii="Times New Roman" w:eastAsia="Calibri" w:hAnsi="Times New Roman" w:cs="Times New Roman"/>
          </w:rPr>
          <w:t>feedback@mlngroup.ru</w:t>
        </w:r>
      </w:hyperlink>
      <w:r w:rsidRPr="00DE1339">
        <w:rPr>
          <w:rFonts w:ascii="Times New Roman" w:eastAsia="Calibri" w:hAnsi="Times New Roman" w:cs="Times New Roman"/>
        </w:rPr>
        <w:t xml:space="preserve"> либо через сервис «Написать в Поддержку» на Сайте Программы </w:t>
      </w:r>
    </w:p>
    <w:p w:rsidR="00DE1339" w:rsidRPr="00DE1339" w:rsidRDefault="00DE1339" w:rsidP="00F44573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DE1339" w:rsidRPr="00DE1339" w:rsidRDefault="00DE1339" w:rsidP="0098249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1339">
        <w:rPr>
          <w:rFonts w:ascii="Times New Roman" w:eastAsia="Calibri" w:hAnsi="Times New Roman" w:cs="Times New Roman"/>
        </w:rPr>
        <w:t>Компания оставляет за собой право отказать в возврате средств Участника в случае предоставления недостоверных данных в Заявлении, а также в случае предоставления неполного комплекта документов, предусмотренных настоящим Приложением 2.</w:t>
      </w:r>
    </w:p>
    <w:p w:rsidR="00DE1339" w:rsidRPr="00DE1339" w:rsidRDefault="00DE1339" w:rsidP="0098249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DE1339" w:rsidRDefault="00DE1339" w:rsidP="0098249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E1339">
        <w:rPr>
          <w:rFonts w:ascii="Times New Roman" w:eastAsia="Calibri" w:hAnsi="Times New Roman" w:cs="Times New Roman"/>
        </w:rPr>
        <w:lastRenderedPageBreak/>
        <w:t>Возврат Средств осуществляется в течение сорока пяти календарных дней с момента получения Заявления. Датой выполнения обязательств Компании считается списание средств с его расчётного счёта.</w:t>
      </w:r>
    </w:p>
    <w:p w:rsidR="00DE1339" w:rsidRPr="00DE1339" w:rsidRDefault="00DE1339" w:rsidP="0098249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Возвраты Товаров и Услуг Партнеров Программы</w:t>
      </w:r>
      <w:r w:rsidR="00C35443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приобретённые</w:t>
      </w:r>
      <w:r w:rsidR="00C35443">
        <w:rPr>
          <w:rFonts w:ascii="Times New Roman" w:eastAsia="Calibri" w:hAnsi="Times New Roman" w:cs="Times New Roman"/>
        </w:rPr>
        <w:t xml:space="preserve"> Участником</w:t>
      </w:r>
      <w:r>
        <w:rPr>
          <w:rFonts w:ascii="Times New Roman" w:eastAsia="Calibri" w:hAnsi="Times New Roman" w:cs="Times New Roman"/>
        </w:rPr>
        <w:t xml:space="preserve"> в рамках участия в </w:t>
      </w:r>
      <w:r w:rsidR="00C35443">
        <w:rPr>
          <w:rFonts w:ascii="Times New Roman" w:eastAsia="Calibri" w:hAnsi="Times New Roman" w:cs="Times New Roman"/>
        </w:rPr>
        <w:t>Программе</w:t>
      </w:r>
      <w:r>
        <w:rPr>
          <w:rFonts w:ascii="Times New Roman" w:eastAsia="Calibri" w:hAnsi="Times New Roman" w:cs="Times New Roman"/>
        </w:rPr>
        <w:t xml:space="preserve">, осуществляются в соответствии с </w:t>
      </w:r>
      <w:r w:rsidRPr="00DE1339">
        <w:rPr>
          <w:rFonts w:ascii="Times New Roman" w:eastAsia="Calibri" w:hAnsi="Times New Roman" w:cs="Times New Roman"/>
        </w:rPr>
        <w:t>законодательством Российской Федерации о защите прав потребителей,</w:t>
      </w:r>
      <w:r>
        <w:rPr>
          <w:rFonts w:ascii="Times New Roman" w:eastAsia="Calibri" w:hAnsi="Times New Roman" w:cs="Times New Roman"/>
        </w:rPr>
        <w:t xml:space="preserve"> а также в соответствии Правилами Возвратов каждого из Партнеров Программы</w:t>
      </w:r>
      <w:r w:rsidR="00C35443">
        <w:rPr>
          <w:rFonts w:ascii="Times New Roman" w:eastAsia="Calibri" w:hAnsi="Times New Roman" w:cs="Times New Roman"/>
        </w:rPr>
        <w:t xml:space="preserve">. При этом Компания не несет какой-либо ответственности за качество Товаров и Услуг и за другие обязательства Партнеров по отношению к Участникам возникшие в связи с приобретением/потреблением Участниками Товаров и Услуг Партнеров.  </w:t>
      </w:r>
    </w:p>
    <w:p w:rsidR="00DE1339" w:rsidRPr="00DE1339" w:rsidRDefault="00DE1339" w:rsidP="00DE133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E1339" w:rsidRPr="00DE1339" w:rsidRDefault="00DE1339" w:rsidP="00DE133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935A8F" w:rsidRDefault="00935A8F" w:rsidP="00935A8F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3</w:t>
      </w:r>
      <w:r w:rsidRPr="003A09F7">
        <w:rPr>
          <w:rFonts w:ascii="Times New Roman" w:hAnsi="Times New Roman" w:cs="Times New Roman"/>
          <w:b/>
        </w:rPr>
        <w:t xml:space="preserve"> к Публичной Оферте</w:t>
      </w:r>
    </w:p>
    <w:p w:rsidR="00935A8F" w:rsidRDefault="00935A8F" w:rsidP="00935A8F">
      <w:pPr>
        <w:pStyle w:val="a3"/>
        <w:jc w:val="right"/>
        <w:rPr>
          <w:rFonts w:ascii="Times New Roman" w:hAnsi="Times New Roman" w:cs="Times New Roman"/>
          <w:b/>
        </w:rPr>
      </w:pPr>
    </w:p>
    <w:p w:rsidR="00935A8F" w:rsidRPr="003A09F7" w:rsidRDefault="00935A8F" w:rsidP="00935A8F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Дополнительные Условия Использования и оборота Е-Купона </w:t>
      </w:r>
      <w:proofErr w:type="spellStart"/>
      <w:r>
        <w:rPr>
          <w:rFonts w:ascii="Times New Roman" w:hAnsi="Times New Roman" w:cs="Times New Roman"/>
          <w:b/>
        </w:rPr>
        <w:t>Лайт</w:t>
      </w:r>
      <w:proofErr w:type="spellEnd"/>
    </w:p>
    <w:p w:rsidR="00DE1339" w:rsidRDefault="00DE1339">
      <w:pPr>
        <w:pStyle w:val="a3"/>
        <w:ind w:left="720"/>
        <w:rPr>
          <w:rFonts w:ascii="Times New Roman" w:hAnsi="Times New Roman" w:cs="Times New Roman"/>
        </w:rPr>
      </w:pPr>
    </w:p>
    <w:p w:rsidR="00935A8F" w:rsidRDefault="00935A8F">
      <w:pPr>
        <w:pStyle w:val="a3"/>
        <w:ind w:left="720"/>
        <w:rPr>
          <w:rFonts w:ascii="Times New Roman" w:hAnsi="Times New Roman" w:cs="Times New Roman"/>
        </w:rPr>
      </w:pPr>
    </w:p>
    <w:p w:rsidR="00935A8F" w:rsidRDefault="00935A8F" w:rsidP="00935A8F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Минимальный Порог разового обмена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еК</w:t>
      </w:r>
      <w:proofErr w:type="spellEnd"/>
      <w:r>
        <w:rPr>
          <w:rFonts w:ascii="Times New Roman" w:hAnsi="Times New Roman" w:cs="Times New Roman"/>
        </w:rPr>
        <w:t xml:space="preserve"> на период с 4 Марта 2023 по 4 Марта 2024 года устанавливается на уровне 100 000 (сто тысяч) единиц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935A8F" w:rsidRDefault="00935A8F" w:rsidP="005073EB">
      <w:pPr>
        <w:pStyle w:val="a3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Минимальный Порог может быть временно изменен </w:t>
      </w:r>
      <w:r w:rsidR="005073EB">
        <w:rPr>
          <w:rFonts w:ascii="Times New Roman" w:hAnsi="Times New Roman" w:cs="Times New Roman"/>
        </w:rPr>
        <w:t>в рамках, проводимых Компанией Промо-</w:t>
      </w:r>
      <w:r>
        <w:rPr>
          <w:rFonts w:ascii="Times New Roman" w:hAnsi="Times New Roman" w:cs="Times New Roman"/>
        </w:rPr>
        <w:t xml:space="preserve">Акций </w:t>
      </w:r>
    </w:p>
    <w:p w:rsidR="00935A8F" w:rsidRDefault="00935A8F" w:rsidP="00935A8F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</w:t>
      </w:r>
      <w:r>
        <w:rPr>
          <w:rFonts w:ascii="Times New Roman" w:hAnsi="Times New Roman" w:cs="Times New Roman"/>
          <w:lang w:val="en-US"/>
        </w:rPr>
        <w:t>Coupon</w:t>
      </w:r>
      <w:r w:rsidRPr="00935A8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Back</w:t>
      </w:r>
      <w:r w:rsidRPr="00935A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применяемая к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</w:p>
    <w:p w:rsidR="005073EB" w:rsidRDefault="00935A8F" w:rsidP="00935A8F">
      <w:pPr>
        <w:pStyle w:val="a3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Участнику на его баланс </w:t>
      </w:r>
      <w:proofErr w:type="spellStart"/>
      <w:r>
        <w:rPr>
          <w:rFonts w:ascii="Times New Roman" w:hAnsi="Times New Roman" w:cs="Times New Roman"/>
        </w:rPr>
        <w:t>еКЛ</w:t>
      </w:r>
      <w:proofErr w:type="spellEnd"/>
      <w:r>
        <w:rPr>
          <w:rFonts w:ascii="Times New Roman" w:hAnsi="Times New Roman" w:cs="Times New Roman"/>
        </w:rPr>
        <w:t xml:space="preserve"> ежесуточно начисляется 0,3% от </w:t>
      </w:r>
      <w:r w:rsidR="005073EB">
        <w:rPr>
          <w:rFonts w:ascii="Times New Roman" w:hAnsi="Times New Roman" w:cs="Times New Roman"/>
        </w:rPr>
        <w:t xml:space="preserve">суммы баланса в единицах </w:t>
      </w:r>
      <w:proofErr w:type="spellStart"/>
      <w:r w:rsidR="005073EB">
        <w:rPr>
          <w:rFonts w:ascii="Times New Roman" w:hAnsi="Times New Roman" w:cs="Times New Roman"/>
        </w:rPr>
        <w:t>еКЛ</w:t>
      </w:r>
      <w:proofErr w:type="spellEnd"/>
      <w:r w:rsidR="005073EB">
        <w:rPr>
          <w:rFonts w:ascii="Times New Roman" w:hAnsi="Times New Roman" w:cs="Times New Roman"/>
        </w:rPr>
        <w:t xml:space="preserve"> по состоянию на 24-00 Московского времени суток </w:t>
      </w:r>
    </w:p>
    <w:p w:rsidR="005073EB" w:rsidRDefault="005073EB" w:rsidP="00935A8F">
      <w:pPr>
        <w:pStyle w:val="a3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Начисления производятся с 24-00 до 3-00 Московского Времени</w:t>
      </w:r>
    </w:p>
    <w:p w:rsidR="00935A8F" w:rsidRDefault="005073EB" w:rsidP="00935A8F">
      <w:pPr>
        <w:pStyle w:val="a3"/>
        <w:numPr>
          <w:ilvl w:val="1"/>
          <w:numId w:val="3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условия уславливаются Компаний на период с 4 Марта 2023 по 4 Марта 2024 года и могут изменяться Компанией в одностороннем порядке в рамках проведения Промо-Акций    </w:t>
      </w:r>
      <w:r w:rsidR="00935A8F">
        <w:rPr>
          <w:rFonts w:ascii="Times New Roman" w:hAnsi="Times New Roman" w:cs="Times New Roman"/>
        </w:rPr>
        <w:t xml:space="preserve"> </w:t>
      </w:r>
    </w:p>
    <w:p w:rsidR="00D13612" w:rsidRDefault="00D13612" w:rsidP="00D13612">
      <w:pPr>
        <w:pStyle w:val="a3"/>
        <w:rPr>
          <w:rFonts w:ascii="Times New Roman" w:hAnsi="Times New Roman" w:cs="Times New Roman"/>
        </w:rPr>
      </w:pPr>
    </w:p>
    <w:p w:rsidR="00D13612" w:rsidRDefault="00D13612" w:rsidP="00D13612">
      <w:pPr>
        <w:pStyle w:val="a3"/>
        <w:rPr>
          <w:rFonts w:ascii="Times New Roman" w:hAnsi="Times New Roman" w:cs="Times New Roman"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651ABD" w:rsidRDefault="00651ABD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D13612" w:rsidRPr="00D045E8" w:rsidRDefault="00D13612" w:rsidP="00D13612">
      <w:pPr>
        <w:pStyle w:val="a3"/>
        <w:jc w:val="right"/>
        <w:rPr>
          <w:rFonts w:ascii="Times New Roman" w:hAnsi="Times New Roman" w:cs="Times New Roman"/>
          <w:b/>
        </w:rPr>
      </w:pPr>
      <w:r w:rsidRPr="00D045E8">
        <w:rPr>
          <w:rFonts w:ascii="Times New Roman" w:hAnsi="Times New Roman" w:cs="Times New Roman"/>
          <w:b/>
        </w:rPr>
        <w:t>Приложение № 4 к Публичной Оферте</w:t>
      </w:r>
    </w:p>
    <w:p w:rsidR="00D13612" w:rsidRPr="00D045E8" w:rsidRDefault="00D13612" w:rsidP="00D13612">
      <w:pPr>
        <w:pStyle w:val="a3"/>
        <w:jc w:val="right"/>
        <w:rPr>
          <w:rFonts w:ascii="Times New Roman" w:hAnsi="Times New Roman" w:cs="Times New Roman"/>
          <w:b/>
        </w:rPr>
      </w:pPr>
    </w:p>
    <w:p w:rsidR="00D13612" w:rsidRPr="00D045E8" w:rsidRDefault="003B3774" w:rsidP="00D13612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D045E8">
        <w:rPr>
          <w:rFonts w:ascii="Times New Roman" w:hAnsi="Times New Roman" w:cs="Times New Roman"/>
          <w:b/>
        </w:rPr>
        <w:t>мКБ</w:t>
      </w:r>
      <w:proofErr w:type="spellEnd"/>
      <w:r w:rsidRPr="00D045E8">
        <w:rPr>
          <w:rFonts w:ascii="Times New Roman" w:hAnsi="Times New Roman" w:cs="Times New Roman"/>
          <w:b/>
        </w:rPr>
        <w:t xml:space="preserve"> (</w:t>
      </w:r>
      <w:proofErr w:type="spellStart"/>
      <w:r w:rsidRPr="00D045E8">
        <w:rPr>
          <w:rFonts w:ascii="Times New Roman" w:hAnsi="Times New Roman" w:cs="Times New Roman"/>
          <w:b/>
        </w:rPr>
        <w:t>КэшБэк</w:t>
      </w:r>
      <w:proofErr w:type="spellEnd"/>
      <w:r w:rsidRPr="00D045E8">
        <w:rPr>
          <w:rFonts w:ascii="Times New Roman" w:hAnsi="Times New Roman" w:cs="Times New Roman"/>
          <w:b/>
        </w:rPr>
        <w:t>)</w:t>
      </w:r>
    </w:p>
    <w:p w:rsidR="00C0144F" w:rsidRPr="00D045E8" w:rsidRDefault="00C0144F" w:rsidP="00D13612">
      <w:pPr>
        <w:pStyle w:val="a3"/>
        <w:jc w:val="center"/>
        <w:rPr>
          <w:rFonts w:ascii="Times New Roman" w:hAnsi="Times New Roman" w:cs="Times New Roman"/>
          <w:b/>
        </w:rPr>
      </w:pPr>
      <w:r w:rsidRPr="00D045E8">
        <w:rPr>
          <w:rFonts w:ascii="Times New Roman" w:hAnsi="Times New Roman" w:cs="Times New Roman"/>
          <w:b/>
        </w:rPr>
        <w:t>Правила Программы</w:t>
      </w:r>
      <w:r w:rsidR="0098249D" w:rsidRPr="00D045E8">
        <w:rPr>
          <w:rFonts w:ascii="Times New Roman" w:hAnsi="Times New Roman" w:cs="Times New Roman"/>
          <w:b/>
        </w:rPr>
        <w:t xml:space="preserve"> Лояльности</w:t>
      </w:r>
    </w:p>
    <w:p w:rsidR="006515B5" w:rsidRPr="00D045E8" w:rsidRDefault="006515B5" w:rsidP="00D13612">
      <w:pPr>
        <w:pStyle w:val="a3"/>
        <w:jc w:val="center"/>
        <w:rPr>
          <w:rFonts w:ascii="Times New Roman" w:hAnsi="Times New Roman" w:cs="Times New Roman"/>
          <w:b/>
        </w:rPr>
      </w:pPr>
    </w:p>
    <w:p w:rsidR="00E4042B" w:rsidRPr="00D045E8" w:rsidRDefault="00E4042B" w:rsidP="000D56AC">
      <w:pPr>
        <w:pStyle w:val="a4"/>
        <w:numPr>
          <w:ilvl w:val="0"/>
          <w:numId w:val="39"/>
        </w:numPr>
        <w:spacing w:before="0" w:beforeAutospacing="0" w:after="0" w:afterAutospacing="0" w:line="180" w:lineRule="atLeast"/>
        <w:jc w:val="both"/>
        <w:rPr>
          <w:sz w:val="22"/>
          <w:szCs w:val="22"/>
        </w:rPr>
      </w:pPr>
      <w:r w:rsidRPr="00D045E8">
        <w:rPr>
          <w:sz w:val="22"/>
          <w:szCs w:val="22"/>
        </w:rPr>
        <w:t>Цель программ</w:t>
      </w:r>
      <w:r w:rsidR="000D56AC" w:rsidRPr="00D045E8">
        <w:rPr>
          <w:sz w:val="22"/>
          <w:szCs w:val="22"/>
        </w:rPr>
        <w:t>ы</w:t>
      </w:r>
      <w:r w:rsidRPr="00D045E8">
        <w:rPr>
          <w:sz w:val="22"/>
          <w:szCs w:val="22"/>
        </w:rPr>
        <w:t xml:space="preserve"> лояльности - получение прибыли за счет выявления и удовлетворения потребностей неопределенной группы потребителей путем создания, продвижения и представления продукта или услуги покупателям, а также управления взаимоотношениями с ними.</w:t>
      </w:r>
    </w:p>
    <w:p w:rsidR="0093679E" w:rsidRPr="00D045E8" w:rsidRDefault="003B3774" w:rsidP="0093679E">
      <w:pPr>
        <w:pStyle w:val="a4"/>
        <w:numPr>
          <w:ilvl w:val="0"/>
          <w:numId w:val="39"/>
        </w:numPr>
        <w:spacing w:before="0" w:beforeAutospacing="0" w:after="0" w:afterAutospacing="0" w:line="180" w:lineRule="atLeast"/>
        <w:jc w:val="both"/>
        <w:rPr>
          <w:sz w:val="22"/>
          <w:szCs w:val="22"/>
        </w:rPr>
      </w:pPr>
      <w:proofErr w:type="spellStart"/>
      <w:r w:rsidRPr="00D045E8">
        <w:rPr>
          <w:sz w:val="22"/>
          <w:szCs w:val="22"/>
        </w:rPr>
        <w:t>мКБ</w:t>
      </w:r>
      <w:proofErr w:type="spellEnd"/>
      <w:r w:rsidR="006515B5" w:rsidRPr="00D045E8">
        <w:rPr>
          <w:sz w:val="22"/>
          <w:szCs w:val="22"/>
        </w:rPr>
        <w:t xml:space="preserve"> – это </w:t>
      </w:r>
      <w:r w:rsidR="0093679E" w:rsidRPr="00D045E8">
        <w:rPr>
          <w:sz w:val="22"/>
          <w:szCs w:val="22"/>
        </w:rPr>
        <w:t xml:space="preserve">программа лояльности для физических лиц, подразумевающая </w:t>
      </w:r>
      <w:r w:rsidR="006515B5" w:rsidRPr="00D045E8">
        <w:rPr>
          <w:sz w:val="22"/>
          <w:szCs w:val="22"/>
        </w:rPr>
        <w:t xml:space="preserve">маркетинговые начисления на счёт Участника за рублёвые транзакции приобретения </w:t>
      </w:r>
      <w:proofErr w:type="spellStart"/>
      <w:r w:rsidR="006515B5" w:rsidRPr="00D045E8">
        <w:rPr>
          <w:sz w:val="22"/>
          <w:szCs w:val="22"/>
        </w:rPr>
        <w:t>еКЛ</w:t>
      </w:r>
      <w:proofErr w:type="spellEnd"/>
      <w:r w:rsidR="00A830D6" w:rsidRPr="00D045E8">
        <w:rPr>
          <w:sz w:val="22"/>
          <w:szCs w:val="22"/>
        </w:rPr>
        <w:t xml:space="preserve"> и транзакции </w:t>
      </w:r>
      <w:r w:rsidRPr="00D045E8">
        <w:rPr>
          <w:sz w:val="22"/>
          <w:szCs w:val="22"/>
        </w:rPr>
        <w:t xml:space="preserve">конвертации </w:t>
      </w:r>
      <w:proofErr w:type="spellStart"/>
      <w:r w:rsidRPr="00D045E8">
        <w:rPr>
          <w:sz w:val="22"/>
          <w:szCs w:val="22"/>
        </w:rPr>
        <w:t>мКБ</w:t>
      </w:r>
      <w:proofErr w:type="spellEnd"/>
      <w:r w:rsidR="00A830D6" w:rsidRPr="00D045E8">
        <w:rPr>
          <w:sz w:val="22"/>
          <w:szCs w:val="22"/>
        </w:rPr>
        <w:t xml:space="preserve"> в </w:t>
      </w:r>
      <w:proofErr w:type="spellStart"/>
      <w:r w:rsidR="00A830D6" w:rsidRPr="00D045E8">
        <w:rPr>
          <w:sz w:val="22"/>
          <w:szCs w:val="22"/>
        </w:rPr>
        <w:t>еКЛ</w:t>
      </w:r>
      <w:proofErr w:type="spellEnd"/>
      <w:r w:rsidR="006515B5" w:rsidRPr="00D045E8">
        <w:rPr>
          <w:sz w:val="22"/>
          <w:szCs w:val="22"/>
        </w:rPr>
        <w:t xml:space="preserve">, </w:t>
      </w:r>
      <w:r w:rsidR="0098249D" w:rsidRPr="00D045E8">
        <w:rPr>
          <w:sz w:val="22"/>
          <w:szCs w:val="22"/>
        </w:rPr>
        <w:t>произведённые Участником</w:t>
      </w:r>
      <w:r w:rsidR="006515B5" w:rsidRPr="00D045E8">
        <w:rPr>
          <w:sz w:val="22"/>
          <w:szCs w:val="22"/>
        </w:rPr>
        <w:t xml:space="preserve"> в текущем месяце.</w:t>
      </w:r>
      <w:r w:rsidR="0093679E" w:rsidRPr="00D045E8">
        <w:rPr>
          <w:sz w:val="22"/>
          <w:szCs w:val="22"/>
        </w:rPr>
        <w:t xml:space="preserve"> </w:t>
      </w:r>
    </w:p>
    <w:p w:rsidR="00A830D6" w:rsidRPr="00D045E8" w:rsidRDefault="0093679E" w:rsidP="00A830D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D045E8">
        <w:rPr>
          <w:rFonts w:ascii="Times New Roman" w:hAnsi="Times New Roman" w:cs="Times New Roman"/>
        </w:rPr>
        <w:t xml:space="preserve">В рамках данной программы Участник может накапливать </w:t>
      </w:r>
      <w:proofErr w:type="spellStart"/>
      <w:r w:rsidR="003B3774" w:rsidRPr="00D045E8">
        <w:rPr>
          <w:rFonts w:ascii="Times New Roman" w:hAnsi="Times New Roman" w:cs="Times New Roman"/>
        </w:rPr>
        <w:t>мКБ</w:t>
      </w:r>
      <w:proofErr w:type="spellEnd"/>
      <w:r w:rsidRPr="00D045E8">
        <w:rPr>
          <w:rFonts w:ascii="Times New Roman" w:hAnsi="Times New Roman" w:cs="Times New Roman"/>
        </w:rPr>
        <w:t xml:space="preserve"> и расходовать накопленный </w:t>
      </w:r>
      <w:proofErr w:type="spellStart"/>
      <w:r w:rsidR="0098249D" w:rsidRPr="00D045E8">
        <w:rPr>
          <w:rFonts w:ascii="Times New Roman" w:hAnsi="Times New Roman" w:cs="Times New Roman"/>
        </w:rPr>
        <w:t>К</w:t>
      </w:r>
      <w:r w:rsidRPr="00D045E8">
        <w:rPr>
          <w:rFonts w:ascii="Times New Roman" w:hAnsi="Times New Roman" w:cs="Times New Roman"/>
        </w:rPr>
        <w:t>эш</w:t>
      </w:r>
      <w:r w:rsidR="0098249D" w:rsidRPr="00D045E8">
        <w:rPr>
          <w:rFonts w:ascii="Times New Roman" w:hAnsi="Times New Roman" w:cs="Times New Roman"/>
        </w:rPr>
        <w:t>Б</w:t>
      </w:r>
      <w:r w:rsidRPr="00D045E8">
        <w:rPr>
          <w:rFonts w:ascii="Times New Roman" w:hAnsi="Times New Roman" w:cs="Times New Roman"/>
        </w:rPr>
        <w:t>эк</w:t>
      </w:r>
      <w:proofErr w:type="spellEnd"/>
      <w:r w:rsidRPr="00D045E8">
        <w:rPr>
          <w:rFonts w:ascii="Times New Roman" w:hAnsi="Times New Roman" w:cs="Times New Roman"/>
        </w:rPr>
        <w:t xml:space="preserve"> в соответствии с настоящими Правилами, а также получать информацию о специальных акциях и предложениях Компании и её </w:t>
      </w:r>
      <w:r w:rsidR="0098249D" w:rsidRPr="00D045E8">
        <w:rPr>
          <w:rFonts w:ascii="Times New Roman" w:hAnsi="Times New Roman" w:cs="Times New Roman"/>
        </w:rPr>
        <w:t>П</w:t>
      </w:r>
      <w:r w:rsidRPr="00D045E8">
        <w:rPr>
          <w:rFonts w:ascii="Times New Roman" w:hAnsi="Times New Roman" w:cs="Times New Roman"/>
        </w:rPr>
        <w:t xml:space="preserve">артнеров. </w:t>
      </w:r>
    </w:p>
    <w:p w:rsidR="00952FEA" w:rsidRPr="00D045E8" w:rsidRDefault="006515B5" w:rsidP="006515B5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D045E8">
        <w:rPr>
          <w:rFonts w:ascii="Times New Roman" w:hAnsi="Times New Roman" w:cs="Times New Roman"/>
        </w:rPr>
        <w:t xml:space="preserve">Условия и порядок начисления </w:t>
      </w:r>
      <w:proofErr w:type="spellStart"/>
      <w:r w:rsidRPr="00D045E8">
        <w:rPr>
          <w:rFonts w:ascii="Times New Roman" w:hAnsi="Times New Roman" w:cs="Times New Roman"/>
        </w:rPr>
        <w:t>КэшБэка</w:t>
      </w:r>
      <w:proofErr w:type="spellEnd"/>
      <w:r w:rsidRPr="00D045E8">
        <w:rPr>
          <w:rFonts w:ascii="Times New Roman" w:hAnsi="Times New Roman" w:cs="Times New Roman"/>
        </w:rPr>
        <w:t xml:space="preserve"> регулируются Приказом-Распоряжением руководителя</w:t>
      </w:r>
      <w:r w:rsidR="00952FEA" w:rsidRPr="00D045E8">
        <w:rPr>
          <w:rFonts w:ascii="Times New Roman" w:hAnsi="Times New Roman" w:cs="Times New Roman"/>
        </w:rPr>
        <w:t xml:space="preserve"> Компании</w:t>
      </w:r>
      <w:r w:rsidR="00786D9E" w:rsidRPr="00D045E8">
        <w:rPr>
          <w:rFonts w:ascii="Times New Roman" w:hAnsi="Times New Roman" w:cs="Times New Roman"/>
        </w:rPr>
        <w:t xml:space="preserve">. </w:t>
      </w:r>
    </w:p>
    <w:p w:rsidR="0093679E" w:rsidRPr="00D045E8" w:rsidRDefault="00786D9E" w:rsidP="0093679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D045E8">
        <w:rPr>
          <w:rFonts w:ascii="Times New Roman" w:hAnsi="Times New Roman" w:cs="Times New Roman"/>
        </w:rPr>
        <w:t xml:space="preserve">Приказ-Распоряжение издается ежемесячно по итогам текущего месяца и публикуется </w:t>
      </w:r>
      <w:r w:rsidR="00952FEA" w:rsidRPr="00D045E8">
        <w:rPr>
          <w:rFonts w:ascii="Times New Roman" w:hAnsi="Times New Roman" w:cs="Times New Roman"/>
        </w:rPr>
        <w:t xml:space="preserve">на официальном сайте Компании, а также в телеграмм-канале по адресу: </w:t>
      </w:r>
      <w:hyperlink r:id="rId13" w:history="1">
        <w:r w:rsidR="00A830D6" w:rsidRPr="00D045E8">
          <w:rPr>
            <w:rStyle w:val="a6"/>
            <w:rFonts w:ascii="Times New Roman" w:hAnsi="Times New Roman" w:cs="Times New Roman"/>
            <w:lang w:val="en-US"/>
          </w:rPr>
          <w:t>https</w:t>
        </w:r>
        <w:r w:rsidR="00A830D6" w:rsidRPr="00D045E8">
          <w:rPr>
            <w:rStyle w:val="a6"/>
            <w:rFonts w:ascii="Times New Roman" w:hAnsi="Times New Roman" w:cs="Times New Roman"/>
          </w:rPr>
          <w:t>://</w:t>
        </w:r>
        <w:r w:rsidR="00A830D6" w:rsidRPr="00D045E8">
          <w:rPr>
            <w:rStyle w:val="a6"/>
            <w:rFonts w:ascii="Times New Roman" w:hAnsi="Times New Roman" w:cs="Times New Roman"/>
            <w:lang w:val="en-US"/>
          </w:rPr>
          <w:t>t</w:t>
        </w:r>
        <w:r w:rsidR="00A830D6" w:rsidRPr="00D045E8">
          <w:rPr>
            <w:rStyle w:val="a6"/>
            <w:rFonts w:ascii="Times New Roman" w:hAnsi="Times New Roman" w:cs="Times New Roman"/>
          </w:rPr>
          <w:t>.</w:t>
        </w:r>
        <w:r w:rsidR="00A830D6" w:rsidRPr="00D045E8">
          <w:rPr>
            <w:rStyle w:val="a6"/>
            <w:rFonts w:ascii="Times New Roman" w:hAnsi="Times New Roman" w:cs="Times New Roman"/>
            <w:lang w:val="en-US"/>
          </w:rPr>
          <w:t>me</w:t>
        </w:r>
        <w:r w:rsidR="00A830D6" w:rsidRPr="00D045E8">
          <w:rPr>
            <w:rStyle w:val="a6"/>
            <w:rFonts w:ascii="Times New Roman" w:hAnsi="Times New Roman" w:cs="Times New Roman"/>
          </w:rPr>
          <w:t>/</w:t>
        </w:r>
        <w:r w:rsidR="00A830D6" w:rsidRPr="00D045E8">
          <w:rPr>
            <w:rStyle w:val="a6"/>
            <w:rFonts w:ascii="Times New Roman" w:hAnsi="Times New Roman" w:cs="Times New Roman"/>
            <w:lang w:val="en-US"/>
          </w:rPr>
          <w:t>M</w:t>
        </w:r>
        <w:r w:rsidR="00A830D6" w:rsidRPr="00D045E8">
          <w:rPr>
            <w:rStyle w:val="a6"/>
            <w:rFonts w:ascii="Times New Roman" w:hAnsi="Times New Roman" w:cs="Times New Roman"/>
          </w:rPr>
          <w:t>2_</w:t>
        </w:r>
        <w:r w:rsidR="00A830D6" w:rsidRPr="00D045E8">
          <w:rPr>
            <w:rStyle w:val="a6"/>
            <w:rFonts w:ascii="Times New Roman" w:hAnsi="Times New Roman" w:cs="Times New Roman"/>
            <w:lang w:val="en-US"/>
          </w:rPr>
          <w:t>News</w:t>
        </w:r>
        <w:r w:rsidR="00A830D6" w:rsidRPr="00D045E8">
          <w:rPr>
            <w:rStyle w:val="a6"/>
            <w:rFonts w:ascii="Times New Roman" w:hAnsi="Times New Roman" w:cs="Times New Roman"/>
          </w:rPr>
          <w:t>_</w:t>
        </w:r>
        <w:r w:rsidR="00A830D6" w:rsidRPr="00D045E8">
          <w:rPr>
            <w:rStyle w:val="a6"/>
            <w:rFonts w:ascii="Times New Roman" w:hAnsi="Times New Roman" w:cs="Times New Roman"/>
            <w:lang w:val="en-US"/>
          </w:rPr>
          <w:t>Original</w:t>
        </w:r>
      </w:hyperlink>
      <w:r w:rsidR="00952FEA" w:rsidRPr="00D045E8">
        <w:rPr>
          <w:rFonts w:ascii="Times New Roman" w:hAnsi="Times New Roman" w:cs="Times New Roman"/>
        </w:rPr>
        <w:t>.</w:t>
      </w:r>
    </w:p>
    <w:p w:rsidR="0093679E" w:rsidRPr="00D045E8" w:rsidRDefault="003B3774" w:rsidP="0093679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proofErr w:type="spellStart"/>
      <w:r w:rsidRPr="00D045E8">
        <w:rPr>
          <w:rFonts w:ascii="Times New Roman" w:hAnsi="Times New Roman" w:cs="Times New Roman"/>
        </w:rPr>
        <w:t>мКБ</w:t>
      </w:r>
      <w:proofErr w:type="spellEnd"/>
      <w:r w:rsidR="0093679E" w:rsidRPr="00D045E8">
        <w:rPr>
          <w:rFonts w:ascii="Times New Roman" w:hAnsi="Times New Roman" w:cs="Times New Roman"/>
        </w:rPr>
        <w:t xml:space="preserve"> представляет собой </w:t>
      </w:r>
      <w:proofErr w:type="spellStart"/>
      <w:r w:rsidR="003B31E4" w:rsidRPr="00D045E8">
        <w:rPr>
          <w:rFonts w:ascii="Times New Roman" w:hAnsi="Times New Roman" w:cs="Times New Roman"/>
        </w:rPr>
        <w:t>неденежные</w:t>
      </w:r>
      <w:proofErr w:type="spellEnd"/>
      <w:r w:rsidR="003B31E4" w:rsidRPr="00D045E8">
        <w:rPr>
          <w:rFonts w:ascii="Times New Roman" w:hAnsi="Times New Roman" w:cs="Times New Roman"/>
        </w:rPr>
        <w:t xml:space="preserve"> условные</w:t>
      </w:r>
      <w:r w:rsidR="0093679E" w:rsidRPr="00D045E8">
        <w:rPr>
          <w:rFonts w:ascii="Times New Roman" w:hAnsi="Times New Roman" w:cs="Times New Roman"/>
        </w:rPr>
        <w:t xml:space="preserve"> единицы, </w:t>
      </w:r>
      <w:r w:rsidR="009A489C" w:rsidRPr="00D045E8">
        <w:rPr>
          <w:rFonts w:ascii="Times New Roman" w:hAnsi="Times New Roman" w:cs="Times New Roman"/>
        </w:rPr>
        <w:t xml:space="preserve">не имеющие заявленной или иной стоимости, </w:t>
      </w:r>
      <w:r w:rsidR="0093679E" w:rsidRPr="00D045E8">
        <w:rPr>
          <w:rFonts w:ascii="Times New Roman" w:hAnsi="Times New Roman" w:cs="Times New Roman"/>
        </w:rPr>
        <w:t xml:space="preserve">начисляемые Участнику в порядке, предусмотренном настоящими Правилами, которые могут быть использованы Участником в соответствии с Правилами. </w:t>
      </w:r>
    </w:p>
    <w:p w:rsidR="0093679E" w:rsidRPr="00D045E8" w:rsidRDefault="003B3774" w:rsidP="0093679E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proofErr w:type="spellStart"/>
      <w:r w:rsidRPr="00D045E8">
        <w:rPr>
          <w:rFonts w:ascii="Times New Roman" w:hAnsi="Times New Roman" w:cs="Times New Roman"/>
        </w:rPr>
        <w:t>мКБ</w:t>
      </w:r>
      <w:proofErr w:type="spellEnd"/>
      <w:r w:rsidR="0093679E" w:rsidRPr="00D045E8">
        <w:rPr>
          <w:rFonts w:ascii="Times New Roman" w:hAnsi="Times New Roman" w:cs="Times New Roman"/>
        </w:rPr>
        <w:t xml:space="preserve"> не является денежными средствами, средствами платежа или каким-либо видом валюты или ценной бумаги и не может быть использован </w:t>
      </w:r>
      <w:r w:rsidR="003B31E4" w:rsidRPr="00D045E8">
        <w:rPr>
          <w:rFonts w:ascii="Times New Roman" w:hAnsi="Times New Roman" w:cs="Times New Roman"/>
        </w:rPr>
        <w:t xml:space="preserve">для погашения задолженности, а также </w:t>
      </w:r>
      <w:r w:rsidR="0093679E" w:rsidRPr="00D045E8">
        <w:rPr>
          <w:rFonts w:ascii="Times New Roman" w:hAnsi="Times New Roman" w:cs="Times New Roman"/>
        </w:rPr>
        <w:t xml:space="preserve">для расчетов </w:t>
      </w:r>
      <w:r w:rsidR="003B31E4" w:rsidRPr="00D045E8">
        <w:rPr>
          <w:rFonts w:ascii="Times New Roman" w:hAnsi="Times New Roman" w:cs="Times New Roman"/>
        </w:rPr>
        <w:t xml:space="preserve">в отношении коммунальных и иных товаров и услуг </w:t>
      </w:r>
      <w:r w:rsidR="0093679E" w:rsidRPr="00D045E8">
        <w:rPr>
          <w:rFonts w:ascii="Times New Roman" w:hAnsi="Times New Roman" w:cs="Times New Roman"/>
        </w:rPr>
        <w:t xml:space="preserve">с помощью сервиса </w:t>
      </w:r>
      <w:r w:rsidR="003B31E4" w:rsidRPr="00D045E8">
        <w:rPr>
          <w:rFonts w:ascii="Times New Roman" w:hAnsi="Times New Roman" w:cs="Times New Roman"/>
        </w:rPr>
        <w:t>Компании.</w:t>
      </w:r>
      <w:r w:rsidR="0093679E" w:rsidRPr="00D045E8">
        <w:rPr>
          <w:rFonts w:ascii="Times New Roman" w:hAnsi="Times New Roman" w:cs="Times New Roman"/>
        </w:rPr>
        <w:t xml:space="preserve"> </w:t>
      </w:r>
      <w:proofErr w:type="spellStart"/>
      <w:r w:rsidRPr="00D045E8">
        <w:rPr>
          <w:rFonts w:ascii="Times New Roman" w:hAnsi="Times New Roman" w:cs="Times New Roman"/>
        </w:rPr>
        <w:t>мКБ</w:t>
      </w:r>
      <w:proofErr w:type="spellEnd"/>
      <w:r w:rsidR="003B31E4" w:rsidRPr="00D045E8">
        <w:rPr>
          <w:rFonts w:ascii="Times New Roman" w:hAnsi="Times New Roman" w:cs="Times New Roman"/>
        </w:rPr>
        <w:t xml:space="preserve"> не может быть </w:t>
      </w:r>
      <w:r w:rsidR="0093679E" w:rsidRPr="00D045E8">
        <w:rPr>
          <w:rFonts w:ascii="Times New Roman" w:hAnsi="Times New Roman" w:cs="Times New Roman"/>
        </w:rPr>
        <w:t xml:space="preserve">выдан </w:t>
      </w:r>
      <w:r w:rsidR="001E1433" w:rsidRPr="00D045E8">
        <w:rPr>
          <w:rFonts w:ascii="Times New Roman" w:hAnsi="Times New Roman" w:cs="Times New Roman"/>
        </w:rPr>
        <w:t xml:space="preserve">Участнику </w:t>
      </w:r>
      <w:r w:rsidR="0093679E" w:rsidRPr="00D045E8">
        <w:rPr>
          <w:rFonts w:ascii="Times New Roman" w:hAnsi="Times New Roman" w:cs="Times New Roman"/>
        </w:rPr>
        <w:t>при расторже</w:t>
      </w:r>
      <w:r w:rsidR="003B31E4" w:rsidRPr="00D045E8">
        <w:rPr>
          <w:rFonts w:ascii="Times New Roman" w:hAnsi="Times New Roman" w:cs="Times New Roman"/>
        </w:rPr>
        <w:t>нии договора между Участником и Компанией</w:t>
      </w:r>
      <w:r w:rsidR="0093679E" w:rsidRPr="00D045E8">
        <w:rPr>
          <w:rFonts w:ascii="Times New Roman" w:hAnsi="Times New Roman" w:cs="Times New Roman"/>
        </w:rPr>
        <w:t>.</w:t>
      </w:r>
    </w:p>
    <w:p w:rsidR="00A830D6" w:rsidRPr="00D045E8" w:rsidRDefault="003B3774" w:rsidP="006515B5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D045E8">
        <w:rPr>
          <w:rFonts w:ascii="Times New Roman" w:hAnsi="Times New Roman" w:cs="Times New Roman"/>
        </w:rPr>
        <w:t xml:space="preserve">При обмене </w:t>
      </w:r>
      <w:proofErr w:type="spellStart"/>
      <w:r w:rsidRPr="00D045E8">
        <w:rPr>
          <w:rFonts w:ascii="Times New Roman" w:hAnsi="Times New Roman" w:cs="Times New Roman"/>
        </w:rPr>
        <w:t>мКБ</w:t>
      </w:r>
      <w:proofErr w:type="spellEnd"/>
      <w:r w:rsidR="00A830D6" w:rsidRPr="00D045E8">
        <w:rPr>
          <w:rFonts w:ascii="Times New Roman" w:hAnsi="Times New Roman" w:cs="Times New Roman"/>
        </w:rPr>
        <w:t xml:space="preserve"> на Универсальны</w:t>
      </w:r>
      <w:r w:rsidR="00C0144F" w:rsidRPr="00D045E8">
        <w:rPr>
          <w:rFonts w:ascii="Times New Roman" w:hAnsi="Times New Roman" w:cs="Times New Roman"/>
        </w:rPr>
        <w:t>е</w:t>
      </w:r>
      <w:r w:rsidR="00A830D6" w:rsidRPr="00D045E8">
        <w:rPr>
          <w:rFonts w:ascii="Times New Roman" w:hAnsi="Times New Roman" w:cs="Times New Roman"/>
        </w:rPr>
        <w:t xml:space="preserve"> Товарны</w:t>
      </w:r>
      <w:r w:rsidR="00C0144F" w:rsidRPr="00D045E8">
        <w:rPr>
          <w:rFonts w:ascii="Times New Roman" w:hAnsi="Times New Roman" w:cs="Times New Roman"/>
        </w:rPr>
        <w:t>е</w:t>
      </w:r>
      <w:r w:rsidR="00A830D6" w:rsidRPr="00D045E8">
        <w:rPr>
          <w:rFonts w:ascii="Times New Roman" w:hAnsi="Times New Roman" w:cs="Times New Roman"/>
        </w:rPr>
        <w:t xml:space="preserve"> Сертификат</w:t>
      </w:r>
      <w:r w:rsidR="00C0144F" w:rsidRPr="00D045E8">
        <w:rPr>
          <w:rFonts w:ascii="Times New Roman" w:hAnsi="Times New Roman" w:cs="Times New Roman"/>
        </w:rPr>
        <w:t xml:space="preserve">ы Партнеров Компании Участник обязуется самостоятельно ознакомиться с правилами обмена и использования УТС на официальном сайте Партнеров и отслеживать сроки действия УТС, устанавливаемые Партнерами. В случае истечения срока действия УТС </w:t>
      </w:r>
      <w:proofErr w:type="spellStart"/>
      <w:r w:rsidR="0098249D" w:rsidRPr="00D045E8">
        <w:rPr>
          <w:rFonts w:ascii="Times New Roman" w:hAnsi="Times New Roman" w:cs="Times New Roman"/>
        </w:rPr>
        <w:t>К</w:t>
      </w:r>
      <w:r w:rsidR="00C0144F" w:rsidRPr="00D045E8">
        <w:rPr>
          <w:rFonts w:ascii="Times New Roman" w:hAnsi="Times New Roman" w:cs="Times New Roman"/>
        </w:rPr>
        <w:t>эш</w:t>
      </w:r>
      <w:r w:rsidR="0098249D" w:rsidRPr="00D045E8">
        <w:rPr>
          <w:rFonts w:ascii="Times New Roman" w:hAnsi="Times New Roman" w:cs="Times New Roman"/>
        </w:rPr>
        <w:t>Б</w:t>
      </w:r>
      <w:r w:rsidR="00C0144F" w:rsidRPr="00D045E8">
        <w:rPr>
          <w:rFonts w:ascii="Times New Roman" w:hAnsi="Times New Roman" w:cs="Times New Roman"/>
        </w:rPr>
        <w:t>эк</w:t>
      </w:r>
      <w:proofErr w:type="spellEnd"/>
      <w:r w:rsidR="00C0144F" w:rsidRPr="00D045E8">
        <w:rPr>
          <w:rFonts w:ascii="Times New Roman" w:hAnsi="Times New Roman" w:cs="Times New Roman"/>
        </w:rPr>
        <w:t>, использованный Участником на его приобретение, возврату не подлежит.</w:t>
      </w:r>
    </w:p>
    <w:p w:rsidR="00C0144F" w:rsidRDefault="00D21806" w:rsidP="006515B5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D045E8">
        <w:rPr>
          <w:rFonts w:ascii="Times New Roman" w:hAnsi="Times New Roman" w:cs="Times New Roman"/>
        </w:rPr>
        <w:t xml:space="preserve">В случае, если </w:t>
      </w:r>
      <w:proofErr w:type="spellStart"/>
      <w:r w:rsidR="00D045E8" w:rsidRPr="00D045E8">
        <w:rPr>
          <w:rFonts w:ascii="Times New Roman" w:hAnsi="Times New Roman" w:cs="Times New Roman"/>
        </w:rPr>
        <w:t>мКБ</w:t>
      </w:r>
      <w:proofErr w:type="spellEnd"/>
      <w:r w:rsidRPr="00D045E8">
        <w:rPr>
          <w:rFonts w:ascii="Times New Roman" w:hAnsi="Times New Roman" w:cs="Times New Roman"/>
        </w:rPr>
        <w:t xml:space="preserve"> Участника за текущий месяц превышает размер эквивалентный </w:t>
      </w:r>
      <w:r w:rsidR="00E4042B" w:rsidRPr="00D045E8">
        <w:rPr>
          <w:rFonts w:ascii="Times New Roman" w:hAnsi="Times New Roman" w:cs="Times New Roman"/>
        </w:rPr>
        <w:t xml:space="preserve">сумме </w:t>
      </w:r>
      <w:r w:rsidRPr="00D045E8">
        <w:rPr>
          <w:rFonts w:ascii="Times New Roman" w:hAnsi="Times New Roman" w:cs="Times New Roman"/>
        </w:rPr>
        <w:t>15 000 (Пятнадцать тысяч) рублей, то Участник обязуется подписать с Компанией Соглашение о неразглашении персональных данных</w:t>
      </w:r>
      <w:r w:rsidR="00D045E8" w:rsidRPr="00D045E8">
        <w:rPr>
          <w:rFonts w:ascii="Times New Roman" w:hAnsi="Times New Roman" w:cs="Times New Roman"/>
        </w:rPr>
        <w:t xml:space="preserve">, кроме того, </w:t>
      </w:r>
      <w:r w:rsidR="00630DFF" w:rsidRPr="00D045E8">
        <w:rPr>
          <w:rFonts w:ascii="Times New Roman" w:hAnsi="Times New Roman" w:cs="Times New Roman"/>
        </w:rPr>
        <w:t>У</w:t>
      </w:r>
      <w:r w:rsidR="003C7477" w:rsidRPr="00D045E8">
        <w:rPr>
          <w:rFonts w:ascii="Times New Roman" w:hAnsi="Times New Roman" w:cs="Times New Roman"/>
        </w:rPr>
        <w:t xml:space="preserve">частник </w:t>
      </w:r>
      <w:r w:rsidR="00630DFF" w:rsidRPr="00D045E8">
        <w:rPr>
          <w:rFonts w:ascii="Times New Roman" w:hAnsi="Times New Roman" w:cs="Times New Roman"/>
        </w:rPr>
        <w:t xml:space="preserve">обязуется </w:t>
      </w:r>
      <w:r w:rsidR="003C7477" w:rsidRPr="00D045E8">
        <w:rPr>
          <w:rFonts w:ascii="Times New Roman" w:hAnsi="Times New Roman" w:cs="Times New Roman"/>
        </w:rPr>
        <w:t>предостав</w:t>
      </w:r>
      <w:r w:rsidR="00630DFF" w:rsidRPr="00D045E8">
        <w:rPr>
          <w:rFonts w:ascii="Times New Roman" w:hAnsi="Times New Roman" w:cs="Times New Roman"/>
        </w:rPr>
        <w:t>ить Компании</w:t>
      </w:r>
      <w:r w:rsidR="003C7477" w:rsidRPr="00D045E8">
        <w:rPr>
          <w:rFonts w:ascii="Times New Roman" w:hAnsi="Times New Roman" w:cs="Times New Roman"/>
        </w:rPr>
        <w:t xml:space="preserve"> следующую информацию: Ф.И.О., дата рождения, паспортные данные, номер мобильного телефона, адрес электронной почты, адрес регистрации</w:t>
      </w:r>
      <w:r w:rsidR="00630DFF" w:rsidRPr="00D045E8">
        <w:rPr>
          <w:rFonts w:ascii="Times New Roman" w:hAnsi="Times New Roman" w:cs="Times New Roman"/>
        </w:rPr>
        <w:t xml:space="preserve"> и адре</w:t>
      </w:r>
      <w:r w:rsidR="00E4042B" w:rsidRPr="00D045E8">
        <w:rPr>
          <w:rFonts w:ascii="Times New Roman" w:hAnsi="Times New Roman" w:cs="Times New Roman"/>
        </w:rPr>
        <w:t>с</w:t>
      </w:r>
      <w:r w:rsidR="00630DFF" w:rsidRPr="00D045E8">
        <w:rPr>
          <w:rFonts w:ascii="Times New Roman" w:hAnsi="Times New Roman" w:cs="Times New Roman"/>
        </w:rPr>
        <w:t xml:space="preserve"> места фактического проживания. </w:t>
      </w:r>
      <w:r w:rsidR="003C7477" w:rsidRPr="00D045E8">
        <w:rPr>
          <w:rFonts w:ascii="Times New Roman" w:hAnsi="Times New Roman" w:cs="Times New Roman"/>
        </w:rPr>
        <w:t>Участник несет полную ответственность за достоверность предоставленной при заполнении Заявки информации.</w:t>
      </w: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Pr="00D045E8" w:rsidRDefault="006F206A" w:rsidP="006F206A">
      <w:pPr>
        <w:pStyle w:val="a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 5</w:t>
      </w:r>
      <w:bookmarkStart w:id="0" w:name="_GoBack"/>
      <w:bookmarkEnd w:id="0"/>
      <w:r w:rsidRPr="00D045E8">
        <w:rPr>
          <w:rFonts w:ascii="Times New Roman" w:hAnsi="Times New Roman" w:cs="Times New Roman"/>
          <w:b/>
        </w:rPr>
        <w:t xml:space="preserve"> к Публичной Оферте</w:t>
      </w:r>
    </w:p>
    <w:p w:rsidR="006F206A" w:rsidRPr="00D045E8" w:rsidRDefault="006F206A" w:rsidP="006F206A">
      <w:pPr>
        <w:pStyle w:val="a3"/>
        <w:jc w:val="right"/>
        <w:rPr>
          <w:rFonts w:ascii="Times New Roman" w:hAnsi="Times New Roman" w:cs="Times New Roman"/>
          <w:b/>
        </w:rPr>
      </w:pPr>
    </w:p>
    <w:p w:rsidR="006F206A" w:rsidRDefault="006F206A" w:rsidP="006F20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06A" w:rsidRPr="006F246F" w:rsidRDefault="006F206A" w:rsidP="006F20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46F">
        <w:rPr>
          <w:rFonts w:ascii="Times New Roman" w:hAnsi="Times New Roman" w:cs="Times New Roman"/>
          <w:b/>
          <w:sz w:val="24"/>
          <w:szCs w:val="24"/>
        </w:rPr>
        <w:t>АГЕНТСКОЕ СОГЛАШЕНИЕ</w:t>
      </w:r>
    </w:p>
    <w:p w:rsidR="006F206A" w:rsidRDefault="006F206A" w:rsidP="006F2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F246F">
        <w:rPr>
          <w:rFonts w:ascii="Times New Roman" w:hAnsi="Times New Roman" w:cs="Times New Roman"/>
          <w:sz w:val="24"/>
          <w:szCs w:val="24"/>
        </w:rPr>
        <w:t xml:space="preserve">б организации расчётов за жилищно-коммунальные услуги </w:t>
      </w:r>
    </w:p>
    <w:p w:rsidR="006F206A" w:rsidRDefault="006F206A" w:rsidP="006F2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246F">
        <w:rPr>
          <w:rFonts w:ascii="Times New Roman" w:hAnsi="Times New Roman" w:cs="Times New Roman"/>
          <w:sz w:val="24"/>
          <w:szCs w:val="24"/>
        </w:rPr>
        <w:t>между Компанией и Участником</w:t>
      </w:r>
    </w:p>
    <w:p w:rsidR="006F206A" w:rsidRDefault="006F206A" w:rsidP="006F20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F206A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Соглашения Компания (именуемая в дальнейшем – </w:t>
      </w:r>
      <w:r w:rsidRPr="001F2D90">
        <w:rPr>
          <w:rFonts w:ascii="Times New Roman" w:hAnsi="Times New Roman" w:cs="Times New Roman"/>
          <w:sz w:val="24"/>
          <w:szCs w:val="24"/>
        </w:rPr>
        <w:t>Агент) от своего имени и за счёт Участника (именуемого в дальнейшем – Принципал)</w:t>
      </w:r>
      <w:r>
        <w:rPr>
          <w:rFonts w:ascii="Times New Roman" w:hAnsi="Times New Roman" w:cs="Times New Roman"/>
          <w:sz w:val="24"/>
          <w:szCs w:val="24"/>
        </w:rPr>
        <w:t xml:space="preserve"> обязуется производить расчёты за Коммунальные услуги в адрес Управляющих компаний,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организаций.</w:t>
      </w:r>
    </w:p>
    <w:p w:rsidR="006F206A" w:rsidRDefault="006F206A" w:rsidP="006F206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коммунальных услуг:</w:t>
      </w:r>
    </w:p>
    <w:p w:rsidR="006F206A" w:rsidRDefault="006F206A" w:rsidP="006F206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жилого помещения;</w:t>
      </w:r>
    </w:p>
    <w:p w:rsidR="006F206A" w:rsidRDefault="006F206A" w:rsidP="006F206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электроэнергия;</w:t>
      </w:r>
    </w:p>
    <w:p w:rsidR="006F206A" w:rsidRDefault="006F206A" w:rsidP="006F206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холодное водоснабжение, горячее водоснабжение, водоотведение;</w:t>
      </w:r>
    </w:p>
    <w:p w:rsidR="006F206A" w:rsidRDefault="006F206A" w:rsidP="006F206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обращение с ТКО;</w:t>
      </w:r>
    </w:p>
    <w:p w:rsidR="006F206A" w:rsidRDefault="006F206A" w:rsidP="006F206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капитальный ремонт;</w:t>
      </w:r>
    </w:p>
    <w:p w:rsidR="006F206A" w:rsidRDefault="006F206A" w:rsidP="006F206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другие коммунальные услуги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отраженные в ЕПД (единый платежный документ).</w:t>
      </w:r>
    </w:p>
    <w:p w:rsidR="006F206A" w:rsidRDefault="006F206A" w:rsidP="006F206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06A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Агент обязуется оплачивать коммунальные платежи в установленный срок и в полном объёме, а также информировать Принципала о произведенных платежах и их размере.</w:t>
      </w:r>
    </w:p>
    <w:p w:rsidR="006F206A" w:rsidRDefault="006F206A" w:rsidP="006F206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206A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Размер комиссии за оплату коммунальных услуг от имени Агента и за счёт Принципала составляет 10% от суммы фактически перечисленных Агентом,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поручения  Принципала</w:t>
      </w:r>
      <w:proofErr w:type="gramEnd"/>
      <w:r>
        <w:rPr>
          <w:rFonts w:ascii="Times New Roman" w:hAnsi="Times New Roman" w:cs="Times New Roman"/>
          <w:sz w:val="24"/>
          <w:szCs w:val="24"/>
        </w:rPr>
        <w:t>, денежных средств, но не менее 50 рублей и не более 500 рублей, и являются вознаграждением Агента за оказываемые услуги по оплате коммунальных платежей.</w:t>
      </w: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06A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налогового учёта денежные средства Принципала, поступающие на счёт Агента, учитываются как частичные авансовые платежи Принципала, вносимые им в счёт оплаты за коммунальные услуги, могут быть использованы Принципалом в любой момент и не являются доходом Компании.</w:t>
      </w: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06A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полученные Агентом от Участника денежные средства, поступающие в счёт оплаты Коммунальных услуг (кроме вознаграждения Агента, отраженного в п. 1.3.) являются транзитными платежами, переводятся Агентом в счёт оплаты коммунальных услуг Участника, в целях бухгалтерского учёта отражаются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счете Компании и не являются доходом Агента.</w:t>
      </w: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06A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Принципал в праве требовать от Агента предоставления полной информации по произведенным расчётам за жилищно-коммунальные услуги в детализации конкретного финансово-лицевого счёта.</w:t>
      </w: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06A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Агент обязуется оказывать содействие Принципалу по вопросам начисления платежей и оплаты коммунальных услуг при взаимодействии с компаниями поставщиками коммунальных услуг. При возникновении спорных ситуаций с Принципалом, связанных с расчётами за жилищно-коммунальные услуги, в письменном виде предоставить Принципалу обоснование своего решения спорного вопроса.</w:t>
      </w: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06A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Агент имеет право привлекать для исполнения настоящего Соглашения третьих лиц, без дополнительного согласования с Принципалом, а также при необходимости вносить </w:t>
      </w:r>
      <w:r>
        <w:rPr>
          <w:rFonts w:ascii="Times New Roman" w:hAnsi="Times New Roman" w:cs="Times New Roman"/>
          <w:sz w:val="24"/>
          <w:szCs w:val="24"/>
        </w:rPr>
        <w:lastRenderedPageBreak/>
        <w:t>изменения в формы документов, в том числе платежные документы, порядок их создания и обработки.</w:t>
      </w: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06A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7C9">
        <w:rPr>
          <w:rFonts w:ascii="Times New Roman" w:hAnsi="Times New Roman" w:cs="Times New Roman"/>
          <w:sz w:val="24"/>
          <w:szCs w:val="24"/>
        </w:rPr>
        <w:t>Агент имеет право запрашивать у Принципала дополнительные сведения и информацию, необходимую для исполнения настоящего Соглашения.</w:t>
      </w:r>
    </w:p>
    <w:p w:rsidR="006F206A" w:rsidRPr="004B6BAF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7C9">
        <w:rPr>
          <w:rFonts w:ascii="Times New Roman" w:hAnsi="Times New Roman" w:cs="Times New Roman"/>
          <w:color w:val="000000"/>
          <w:sz w:val="24"/>
          <w:szCs w:val="24"/>
        </w:rPr>
        <w:t>Агент не несет ответственность за отказ Принципала от оплаты коммунальных услуг.</w:t>
      </w:r>
    </w:p>
    <w:p w:rsidR="006F206A" w:rsidRPr="009607C9" w:rsidRDefault="006F206A" w:rsidP="006F20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206A" w:rsidRPr="009607C9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7C9">
        <w:rPr>
          <w:rFonts w:ascii="Times New Roman" w:hAnsi="Times New Roman" w:cs="Times New Roman"/>
          <w:color w:val="000000"/>
          <w:sz w:val="24"/>
          <w:szCs w:val="24"/>
        </w:rPr>
        <w:t>Стороны не несут ответственность по своим обязательствам, если:</w:t>
      </w:r>
    </w:p>
    <w:p w:rsidR="006F206A" w:rsidRPr="009607C9" w:rsidRDefault="006F206A" w:rsidP="006F206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7C9">
        <w:rPr>
          <w:rFonts w:ascii="Times New Roman" w:hAnsi="Times New Roman" w:cs="Times New Roman"/>
          <w:color w:val="000000"/>
          <w:sz w:val="24"/>
          <w:szCs w:val="24"/>
        </w:rPr>
        <w:t>- в период действия 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Соглашения</w:t>
      </w:r>
      <w:r w:rsidRPr="009607C9">
        <w:rPr>
          <w:rFonts w:ascii="Times New Roman" w:hAnsi="Times New Roman" w:cs="Times New Roman"/>
          <w:color w:val="000000"/>
          <w:sz w:val="24"/>
          <w:szCs w:val="24"/>
        </w:rPr>
        <w:t xml:space="preserve"> произошли изменения в действующем законодательстве, делающие невозможным их выполнение;</w:t>
      </w: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07C9">
        <w:rPr>
          <w:rFonts w:ascii="Times New Roman" w:hAnsi="Times New Roman" w:cs="Times New Roman"/>
          <w:color w:val="000000"/>
          <w:sz w:val="24"/>
          <w:szCs w:val="24"/>
        </w:rPr>
        <w:t xml:space="preserve">- если невыполнение обязательств явилось следствием обстоятельств непреодолимой силы, возникших после заключения настоящего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Соглашения</w:t>
      </w:r>
      <w:r w:rsidRPr="009607C9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событий чрезвычайного характера.</w:t>
      </w:r>
    </w:p>
    <w:p w:rsidR="006F206A" w:rsidRPr="009607C9" w:rsidRDefault="006F206A" w:rsidP="006F206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206A" w:rsidRPr="00437A9C" w:rsidRDefault="006F206A" w:rsidP="006F206A">
      <w:pPr>
        <w:pStyle w:val="a3"/>
        <w:numPr>
          <w:ilvl w:val="1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7C9">
        <w:rPr>
          <w:rFonts w:ascii="Times New Roman" w:hAnsi="Times New Roman" w:cs="Times New Roman"/>
          <w:color w:val="000000"/>
          <w:sz w:val="24"/>
          <w:szCs w:val="24"/>
        </w:rPr>
        <w:t xml:space="preserve">Сторона, для которой возникли условия невозможности исполнения обязательств по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данному Соглашению</w:t>
      </w:r>
      <w:r w:rsidRPr="009607C9">
        <w:rPr>
          <w:rFonts w:ascii="Times New Roman" w:hAnsi="Times New Roman" w:cs="Times New Roman"/>
          <w:color w:val="000000"/>
          <w:sz w:val="24"/>
          <w:szCs w:val="24"/>
        </w:rPr>
        <w:t>, обязана немедленно известить другую сторону о наступлении и прекращении вышеуказанных обстоятельств.</w:t>
      </w:r>
    </w:p>
    <w:p w:rsidR="006F206A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p w:rsidR="006F206A" w:rsidRPr="00D045E8" w:rsidRDefault="006F206A" w:rsidP="006F206A">
      <w:pPr>
        <w:pStyle w:val="a3"/>
        <w:jc w:val="both"/>
        <w:rPr>
          <w:rFonts w:ascii="Times New Roman" w:hAnsi="Times New Roman" w:cs="Times New Roman"/>
        </w:rPr>
      </w:pPr>
    </w:p>
    <w:sectPr w:rsidR="006F206A" w:rsidRPr="00D0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5F6B"/>
    <w:multiLevelType w:val="multilevel"/>
    <w:tmpl w:val="87F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E17B7"/>
    <w:multiLevelType w:val="hybridMultilevel"/>
    <w:tmpl w:val="E476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712F"/>
    <w:multiLevelType w:val="hybridMultilevel"/>
    <w:tmpl w:val="B4FA7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5D8C"/>
    <w:multiLevelType w:val="hybridMultilevel"/>
    <w:tmpl w:val="0AEE8E3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4F134E"/>
    <w:multiLevelType w:val="multilevel"/>
    <w:tmpl w:val="8068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33932"/>
    <w:multiLevelType w:val="multilevel"/>
    <w:tmpl w:val="EE0E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83AEE"/>
    <w:multiLevelType w:val="hybridMultilevel"/>
    <w:tmpl w:val="183A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170C"/>
    <w:multiLevelType w:val="hybridMultilevel"/>
    <w:tmpl w:val="D24413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680B68"/>
    <w:multiLevelType w:val="hybridMultilevel"/>
    <w:tmpl w:val="C8E8DFC6"/>
    <w:lvl w:ilvl="0" w:tplc="03260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E2E3E"/>
    <w:multiLevelType w:val="hybridMultilevel"/>
    <w:tmpl w:val="8FDE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A7D62"/>
    <w:multiLevelType w:val="multilevel"/>
    <w:tmpl w:val="D7EA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72D57"/>
    <w:multiLevelType w:val="multilevel"/>
    <w:tmpl w:val="3924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B7880"/>
    <w:multiLevelType w:val="hybridMultilevel"/>
    <w:tmpl w:val="AFEC6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442EE"/>
    <w:multiLevelType w:val="hybridMultilevel"/>
    <w:tmpl w:val="D402F5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F10982"/>
    <w:multiLevelType w:val="hybridMultilevel"/>
    <w:tmpl w:val="BEF65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12403"/>
    <w:multiLevelType w:val="hybridMultilevel"/>
    <w:tmpl w:val="5DA26D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207ED"/>
    <w:multiLevelType w:val="hybridMultilevel"/>
    <w:tmpl w:val="07E6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15DDA"/>
    <w:multiLevelType w:val="hybridMultilevel"/>
    <w:tmpl w:val="6FDE0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EE4B12"/>
    <w:multiLevelType w:val="multilevel"/>
    <w:tmpl w:val="492E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E2F5D"/>
    <w:multiLevelType w:val="multilevel"/>
    <w:tmpl w:val="06C89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204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BE161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6C4BA8"/>
    <w:multiLevelType w:val="hybridMultilevel"/>
    <w:tmpl w:val="75443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D03E1"/>
    <w:multiLevelType w:val="hybridMultilevel"/>
    <w:tmpl w:val="141CF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3656D"/>
    <w:multiLevelType w:val="hybridMultilevel"/>
    <w:tmpl w:val="31CCA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52089"/>
    <w:multiLevelType w:val="multilevel"/>
    <w:tmpl w:val="F51CD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38B5101"/>
    <w:multiLevelType w:val="multilevel"/>
    <w:tmpl w:val="F51CD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826A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3E00A4"/>
    <w:multiLevelType w:val="hybridMultilevel"/>
    <w:tmpl w:val="227A1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4204F"/>
    <w:multiLevelType w:val="hybridMultilevel"/>
    <w:tmpl w:val="8DF435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E0413"/>
    <w:multiLevelType w:val="multilevel"/>
    <w:tmpl w:val="F51CD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20107F8"/>
    <w:multiLevelType w:val="hybridMultilevel"/>
    <w:tmpl w:val="CCD0E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03667"/>
    <w:multiLevelType w:val="hybridMultilevel"/>
    <w:tmpl w:val="9D462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81B30"/>
    <w:multiLevelType w:val="hybridMultilevel"/>
    <w:tmpl w:val="824A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2543D"/>
    <w:multiLevelType w:val="multilevel"/>
    <w:tmpl w:val="C88C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F64614"/>
    <w:multiLevelType w:val="hybridMultilevel"/>
    <w:tmpl w:val="E8744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E6DC3"/>
    <w:multiLevelType w:val="multilevel"/>
    <w:tmpl w:val="3018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504C7C"/>
    <w:multiLevelType w:val="hybridMultilevel"/>
    <w:tmpl w:val="7968E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1349E"/>
    <w:multiLevelType w:val="multilevel"/>
    <w:tmpl w:val="5C1E5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DF90C6C"/>
    <w:multiLevelType w:val="multilevel"/>
    <w:tmpl w:val="70FCD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290CDC"/>
    <w:multiLevelType w:val="hybridMultilevel"/>
    <w:tmpl w:val="02642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5"/>
  </w:num>
  <w:num w:numId="4">
    <w:abstractNumId w:val="11"/>
  </w:num>
  <w:num w:numId="5">
    <w:abstractNumId w:val="24"/>
  </w:num>
  <w:num w:numId="6">
    <w:abstractNumId w:val="39"/>
  </w:num>
  <w:num w:numId="7">
    <w:abstractNumId w:val="34"/>
  </w:num>
  <w:num w:numId="8">
    <w:abstractNumId w:val="7"/>
  </w:num>
  <w:num w:numId="9">
    <w:abstractNumId w:val="22"/>
  </w:num>
  <w:num w:numId="10">
    <w:abstractNumId w:val="30"/>
  </w:num>
  <w:num w:numId="11">
    <w:abstractNumId w:val="31"/>
  </w:num>
  <w:num w:numId="12">
    <w:abstractNumId w:val="23"/>
  </w:num>
  <w:num w:numId="13">
    <w:abstractNumId w:val="19"/>
  </w:num>
  <w:num w:numId="14">
    <w:abstractNumId w:val="27"/>
  </w:num>
  <w:num w:numId="15">
    <w:abstractNumId w:val="6"/>
  </w:num>
  <w:num w:numId="16">
    <w:abstractNumId w:val="36"/>
  </w:num>
  <w:num w:numId="17">
    <w:abstractNumId w:val="1"/>
  </w:num>
  <w:num w:numId="18">
    <w:abstractNumId w:val="15"/>
  </w:num>
  <w:num w:numId="19">
    <w:abstractNumId w:val="3"/>
  </w:num>
  <w:num w:numId="20">
    <w:abstractNumId w:val="14"/>
  </w:num>
  <w:num w:numId="21">
    <w:abstractNumId w:val="9"/>
  </w:num>
  <w:num w:numId="22">
    <w:abstractNumId w:val="12"/>
  </w:num>
  <w:num w:numId="23">
    <w:abstractNumId w:val="2"/>
  </w:num>
  <w:num w:numId="24">
    <w:abstractNumId w:val="16"/>
  </w:num>
  <w:num w:numId="25">
    <w:abstractNumId w:val="32"/>
  </w:num>
  <w:num w:numId="26">
    <w:abstractNumId w:val="10"/>
  </w:num>
  <w:num w:numId="27">
    <w:abstractNumId w:val="4"/>
  </w:num>
  <w:num w:numId="28">
    <w:abstractNumId w:val="33"/>
  </w:num>
  <w:num w:numId="29">
    <w:abstractNumId w:val="18"/>
  </w:num>
  <w:num w:numId="30">
    <w:abstractNumId w:val="28"/>
  </w:num>
  <w:num w:numId="31">
    <w:abstractNumId w:val="37"/>
  </w:num>
  <w:num w:numId="32">
    <w:abstractNumId w:val="21"/>
  </w:num>
  <w:num w:numId="33">
    <w:abstractNumId w:val="29"/>
  </w:num>
  <w:num w:numId="34">
    <w:abstractNumId w:val="26"/>
  </w:num>
  <w:num w:numId="35">
    <w:abstractNumId w:val="17"/>
  </w:num>
  <w:num w:numId="36">
    <w:abstractNumId w:val="20"/>
  </w:num>
  <w:num w:numId="37">
    <w:abstractNumId w:val="25"/>
  </w:num>
  <w:num w:numId="38">
    <w:abstractNumId w:val="13"/>
  </w:num>
  <w:num w:numId="39">
    <w:abstractNumId w:val="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B5"/>
    <w:rsid w:val="000254EE"/>
    <w:rsid w:val="00025565"/>
    <w:rsid w:val="00032540"/>
    <w:rsid w:val="000404CD"/>
    <w:rsid w:val="00051722"/>
    <w:rsid w:val="0005586C"/>
    <w:rsid w:val="0007015A"/>
    <w:rsid w:val="00070900"/>
    <w:rsid w:val="000A003D"/>
    <w:rsid w:val="000C1494"/>
    <w:rsid w:val="000C2456"/>
    <w:rsid w:val="000D56AC"/>
    <w:rsid w:val="000D7017"/>
    <w:rsid w:val="000D7233"/>
    <w:rsid w:val="000E10EE"/>
    <w:rsid w:val="000E6A42"/>
    <w:rsid w:val="00105A5C"/>
    <w:rsid w:val="00117EA6"/>
    <w:rsid w:val="001240EF"/>
    <w:rsid w:val="001507B3"/>
    <w:rsid w:val="0015541D"/>
    <w:rsid w:val="00157061"/>
    <w:rsid w:val="00167D65"/>
    <w:rsid w:val="00171B6D"/>
    <w:rsid w:val="00186008"/>
    <w:rsid w:val="001C2106"/>
    <w:rsid w:val="001D3145"/>
    <w:rsid w:val="001D6080"/>
    <w:rsid w:val="001E1433"/>
    <w:rsid w:val="001E18B8"/>
    <w:rsid w:val="001E3A15"/>
    <w:rsid w:val="001F3FF1"/>
    <w:rsid w:val="00202A2F"/>
    <w:rsid w:val="00213E4F"/>
    <w:rsid w:val="00231DD8"/>
    <w:rsid w:val="00237BFF"/>
    <w:rsid w:val="00240680"/>
    <w:rsid w:val="00274785"/>
    <w:rsid w:val="00292001"/>
    <w:rsid w:val="00295733"/>
    <w:rsid w:val="002A63DE"/>
    <w:rsid w:val="002B74DC"/>
    <w:rsid w:val="002E2CDA"/>
    <w:rsid w:val="002F6D6F"/>
    <w:rsid w:val="003042F7"/>
    <w:rsid w:val="00305639"/>
    <w:rsid w:val="0030693A"/>
    <w:rsid w:val="00311D7D"/>
    <w:rsid w:val="00314DE2"/>
    <w:rsid w:val="00317D24"/>
    <w:rsid w:val="0032532C"/>
    <w:rsid w:val="00327EBB"/>
    <w:rsid w:val="00351DF0"/>
    <w:rsid w:val="003755F2"/>
    <w:rsid w:val="00376CC0"/>
    <w:rsid w:val="00381840"/>
    <w:rsid w:val="003849C8"/>
    <w:rsid w:val="00393832"/>
    <w:rsid w:val="00394062"/>
    <w:rsid w:val="003A09F7"/>
    <w:rsid w:val="003A1E0C"/>
    <w:rsid w:val="003B2A0B"/>
    <w:rsid w:val="003B31E4"/>
    <w:rsid w:val="003B3774"/>
    <w:rsid w:val="003B4799"/>
    <w:rsid w:val="003C7477"/>
    <w:rsid w:val="003D5B54"/>
    <w:rsid w:val="003E109A"/>
    <w:rsid w:val="003E7D03"/>
    <w:rsid w:val="003E7D16"/>
    <w:rsid w:val="003F2FB5"/>
    <w:rsid w:val="003F3898"/>
    <w:rsid w:val="00401018"/>
    <w:rsid w:val="004076B5"/>
    <w:rsid w:val="00420715"/>
    <w:rsid w:val="00421476"/>
    <w:rsid w:val="0042376D"/>
    <w:rsid w:val="00443197"/>
    <w:rsid w:val="00453575"/>
    <w:rsid w:val="004548BC"/>
    <w:rsid w:val="004622A9"/>
    <w:rsid w:val="0046272E"/>
    <w:rsid w:val="004808E3"/>
    <w:rsid w:val="00495E08"/>
    <w:rsid w:val="004D518A"/>
    <w:rsid w:val="004D68CA"/>
    <w:rsid w:val="004E478F"/>
    <w:rsid w:val="004E58E3"/>
    <w:rsid w:val="004F30E7"/>
    <w:rsid w:val="004F781A"/>
    <w:rsid w:val="005073EB"/>
    <w:rsid w:val="00512851"/>
    <w:rsid w:val="00524244"/>
    <w:rsid w:val="00531601"/>
    <w:rsid w:val="0053725B"/>
    <w:rsid w:val="0054744D"/>
    <w:rsid w:val="00553735"/>
    <w:rsid w:val="00561222"/>
    <w:rsid w:val="00563225"/>
    <w:rsid w:val="0056419A"/>
    <w:rsid w:val="00580B20"/>
    <w:rsid w:val="005926BC"/>
    <w:rsid w:val="0059284E"/>
    <w:rsid w:val="00597994"/>
    <w:rsid w:val="005A0007"/>
    <w:rsid w:val="005C0532"/>
    <w:rsid w:val="005D5CA4"/>
    <w:rsid w:val="005F122C"/>
    <w:rsid w:val="006104D9"/>
    <w:rsid w:val="00615D8C"/>
    <w:rsid w:val="006235B9"/>
    <w:rsid w:val="00630772"/>
    <w:rsid w:val="00630DFF"/>
    <w:rsid w:val="00632697"/>
    <w:rsid w:val="0065009F"/>
    <w:rsid w:val="006515B5"/>
    <w:rsid w:val="00651ABD"/>
    <w:rsid w:val="006A7C97"/>
    <w:rsid w:val="006D3ED6"/>
    <w:rsid w:val="006E6DCD"/>
    <w:rsid w:val="006F206A"/>
    <w:rsid w:val="006F55C7"/>
    <w:rsid w:val="00717804"/>
    <w:rsid w:val="00735D0E"/>
    <w:rsid w:val="00766C64"/>
    <w:rsid w:val="007841CA"/>
    <w:rsid w:val="00785B74"/>
    <w:rsid w:val="00786D9E"/>
    <w:rsid w:val="007A1DF7"/>
    <w:rsid w:val="007B5559"/>
    <w:rsid w:val="007C641C"/>
    <w:rsid w:val="007D7102"/>
    <w:rsid w:val="007F66E6"/>
    <w:rsid w:val="00802FA9"/>
    <w:rsid w:val="00842667"/>
    <w:rsid w:val="008540A4"/>
    <w:rsid w:val="008729B7"/>
    <w:rsid w:val="00877B1D"/>
    <w:rsid w:val="008843A0"/>
    <w:rsid w:val="00895626"/>
    <w:rsid w:val="008C277F"/>
    <w:rsid w:val="008D0D7F"/>
    <w:rsid w:val="008D27C1"/>
    <w:rsid w:val="008F1617"/>
    <w:rsid w:val="008F2F24"/>
    <w:rsid w:val="008F55C4"/>
    <w:rsid w:val="00914378"/>
    <w:rsid w:val="00914581"/>
    <w:rsid w:val="00933DA9"/>
    <w:rsid w:val="00935A8F"/>
    <w:rsid w:val="0093679E"/>
    <w:rsid w:val="00944D5B"/>
    <w:rsid w:val="0095270D"/>
    <w:rsid w:val="00952FEA"/>
    <w:rsid w:val="00981DD8"/>
    <w:rsid w:val="0098249D"/>
    <w:rsid w:val="00987AE7"/>
    <w:rsid w:val="00990418"/>
    <w:rsid w:val="009A489C"/>
    <w:rsid w:val="009C4946"/>
    <w:rsid w:val="009C6E8B"/>
    <w:rsid w:val="009D324A"/>
    <w:rsid w:val="009D485E"/>
    <w:rsid w:val="009D7838"/>
    <w:rsid w:val="009F3315"/>
    <w:rsid w:val="009F551C"/>
    <w:rsid w:val="00A00A51"/>
    <w:rsid w:val="00A05CA2"/>
    <w:rsid w:val="00A17240"/>
    <w:rsid w:val="00A321F4"/>
    <w:rsid w:val="00A40A05"/>
    <w:rsid w:val="00A5415F"/>
    <w:rsid w:val="00A651DB"/>
    <w:rsid w:val="00A67F2F"/>
    <w:rsid w:val="00A830D6"/>
    <w:rsid w:val="00A837A6"/>
    <w:rsid w:val="00AD3922"/>
    <w:rsid w:val="00AE5AA3"/>
    <w:rsid w:val="00B03380"/>
    <w:rsid w:val="00B11BAC"/>
    <w:rsid w:val="00B2301F"/>
    <w:rsid w:val="00B2524E"/>
    <w:rsid w:val="00B3110D"/>
    <w:rsid w:val="00B327E8"/>
    <w:rsid w:val="00B33373"/>
    <w:rsid w:val="00B335F6"/>
    <w:rsid w:val="00B33DA4"/>
    <w:rsid w:val="00B57FFA"/>
    <w:rsid w:val="00B717DB"/>
    <w:rsid w:val="00B74863"/>
    <w:rsid w:val="00B923AD"/>
    <w:rsid w:val="00B93651"/>
    <w:rsid w:val="00B953C4"/>
    <w:rsid w:val="00BA5355"/>
    <w:rsid w:val="00BB4C41"/>
    <w:rsid w:val="00BB6F4E"/>
    <w:rsid w:val="00BC5621"/>
    <w:rsid w:val="00BD3974"/>
    <w:rsid w:val="00BF0C09"/>
    <w:rsid w:val="00BF1DE2"/>
    <w:rsid w:val="00C0144F"/>
    <w:rsid w:val="00C240CE"/>
    <w:rsid w:val="00C32557"/>
    <w:rsid w:val="00C35443"/>
    <w:rsid w:val="00C76433"/>
    <w:rsid w:val="00C86BC4"/>
    <w:rsid w:val="00C925AC"/>
    <w:rsid w:val="00CA6BDA"/>
    <w:rsid w:val="00CB6C69"/>
    <w:rsid w:val="00CE33F7"/>
    <w:rsid w:val="00CE4C9B"/>
    <w:rsid w:val="00D01110"/>
    <w:rsid w:val="00D045E8"/>
    <w:rsid w:val="00D0554A"/>
    <w:rsid w:val="00D06049"/>
    <w:rsid w:val="00D13612"/>
    <w:rsid w:val="00D136A1"/>
    <w:rsid w:val="00D15B61"/>
    <w:rsid w:val="00D21806"/>
    <w:rsid w:val="00D33BF5"/>
    <w:rsid w:val="00D712C6"/>
    <w:rsid w:val="00D7306C"/>
    <w:rsid w:val="00D7335F"/>
    <w:rsid w:val="00D854DB"/>
    <w:rsid w:val="00D865C1"/>
    <w:rsid w:val="00DA329F"/>
    <w:rsid w:val="00DE1339"/>
    <w:rsid w:val="00DF07AC"/>
    <w:rsid w:val="00E204A9"/>
    <w:rsid w:val="00E4042B"/>
    <w:rsid w:val="00E56C8A"/>
    <w:rsid w:val="00E6029A"/>
    <w:rsid w:val="00E74BE5"/>
    <w:rsid w:val="00EC5DE9"/>
    <w:rsid w:val="00EC62AB"/>
    <w:rsid w:val="00EF45BE"/>
    <w:rsid w:val="00F013B9"/>
    <w:rsid w:val="00F23EFB"/>
    <w:rsid w:val="00F3005C"/>
    <w:rsid w:val="00F34F0B"/>
    <w:rsid w:val="00F44573"/>
    <w:rsid w:val="00F4526A"/>
    <w:rsid w:val="00F5663F"/>
    <w:rsid w:val="00F83A55"/>
    <w:rsid w:val="00FA0489"/>
    <w:rsid w:val="00FA58D9"/>
    <w:rsid w:val="00FB57E5"/>
    <w:rsid w:val="00FC0268"/>
    <w:rsid w:val="00FE1FEA"/>
    <w:rsid w:val="00FF3C89"/>
    <w:rsid w:val="00FF5331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25638-218C-4D14-97BC-28508E7D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E6A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A4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E6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A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ity">
    <w:name w:val="city"/>
    <w:basedOn w:val="a"/>
    <w:rsid w:val="000E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0E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E6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6A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E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42"/>
    <w:rPr>
      <w:b/>
      <w:bCs/>
    </w:rPr>
  </w:style>
  <w:style w:type="character" w:styleId="a6">
    <w:name w:val="Hyperlink"/>
    <w:basedOn w:val="a0"/>
    <w:uiPriority w:val="99"/>
    <w:unhideWhenUsed/>
    <w:rsid w:val="0039383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17D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7D24"/>
    <w:rPr>
      <w:rFonts w:ascii="Segoe UI" w:hAnsi="Segoe UI" w:cs="Segoe UI"/>
      <w:sz w:val="18"/>
      <w:szCs w:val="18"/>
    </w:rPr>
  </w:style>
  <w:style w:type="paragraph" w:customStyle="1" w:styleId="2">
    <w:name w:val="Дата2"/>
    <w:basedOn w:val="a"/>
    <w:rsid w:val="003B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Дата3"/>
    <w:basedOn w:val="a"/>
    <w:rsid w:val="0045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lka.malina.ru" TargetMode="External"/><Relationship Id="rId13" Type="http://schemas.openxmlformats.org/officeDocument/2006/relationships/hyperlink" Target="https://t.me/M2_News_Origin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munalka.malina.ru" TargetMode="External"/><Relationship Id="rId12" Type="http://schemas.openxmlformats.org/officeDocument/2006/relationships/hyperlink" Target="mailto:feedback@mlngrou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mmunalka.malina.ru" TargetMode="External"/><Relationship Id="rId11" Type="http://schemas.openxmlformats.org/officeDocument/2006/relationships/hyperlink" Target="https://www.bnzvz.ru/ofert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mmunalka.malin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munalka.malin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6CE5-C861-4837-BDD2-43A7C61A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4782</Words>
  <Characters>27259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"ФЦПР обьектов ядерной медецины ФМБА России"</Company>
  <LinksUpToDate>false</LinksUpToDate>
  <CharactersWithSpaces>31978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 V. Vadim</dc:creator>
  <cp:lastModifiedBy>Sergey B. Borodin</cp:lastModifiedBy>
  <cp:revision>2</cp:revision>
  <dcterms:created xsi:type="dcterms:W3CDTF">2026-03-18T08:39:00Z</dcterms:created>
  <dcterms:modified xsi:type="dcterms:W3CDTF">2026-03-18T08:39:00Z</dcterms:modified>
</cp:coreProperties>
</file>